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9"/>
          <w:rFonts w:hint="eastAsia" w:ascii="宋体" w:hAnsi="宋体" w:cs="宋体"/>
          <w:color w:val="000000" w:themeColor="text1"/>
          <w:sz w:val="72"/>
          <w:szCs w:val="72"/>
          <w:highlight w:val="none"/>
          <w:lang w:val="en-US" w:eastAsia="zh-CN"/>
          <w14:textFill>
            <w14:solidFill>
              <w14:schemeClr w14:val="tx1"/>
            </w14:solidFill>
          </w14:textFill>
        </w:rPr>
      </w:pPr>
      <w:bookmarkStart w:id="42" w:name="_GoBack"/>
      <w:r>
        <w:rPr>
          <w:rStyle w:val="29"/>
          <w:rFonts w:hint="eastAsia" w:ascii="宋体" w:hAnsi="宋体" w:cs="宋体"/>
          <w:color w:val="000000" w:themeColor="text1"/>
          <w:sz w:val="72"/>
          <w:szCs w:val="72"/>
          <w:highlight w:val="none"/>
          <w:lang w:val="en-US" w:eastAsia="zh-CN"/>
          <w14:textFill>
            <w14:solidFill>
              <w14:schemeClr w14:val="tx1"/>
            </w14:solidFill>
          </w14:textFill>
        </w:rPr>
        <w:t>福建水利电力职业技术学院</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jc w:val="center"/>
        <w:textAlignment w:val="auto"/>
        <w:rPr>
          <w:rStyle w:val="29"/>
          <w:rFonts w:hint="default" w:ascii="宋体" w:hAnsi="宋体" w:cs="宋体"/>
          <w:color w:val="000000" w:themeColor="text1"/>
          <w:sz w:val="72"/>
          <w:szCs w:val="72"/>
          <w:highlight w:val="none"/>
          <w:lang w:val="en-US" w:eastAsia="zh-CN"/>
          <w14:textFill>
            <w14:solidFill>
              <w14:schemeClr w14:val="tx1"/>
            </w14:solidFill>
          </w14:textFill>
        </w:rPr>
      </w:pPr>
      <w:r>
        <w:rPr>
          <w:rStyle w:val="29"/>
          <w:rFonts w:hint="eastAsia" w:ascii="宋体" w:hAnsi="宋体" w:cs="宋体"/>
          <w:color w:val="000000" w:themeColor="text1"/>
          <w:sz w:val="72"/>
          <w:szCs w:val="72"/>
          <w:highlight w:val="none"/>
          <w:lang w:val="en-US" w:eastAsia="zh-CN"/>
          <w14:textFill>
            <w14:solidFill>
              <w14:schemeClr w14:val="tx1"/>
            </w14:solidFill>
          </w14:textFill>
        </w:rPr>
        <w:t>招标文件</w:t>
      </w:r>
    </w:p>
    <w:p>
      <w:pPr>
        <w:pStyle w:val="20"/>
        <w:widowControl/>
        <w:spacing w:before="75" w:beforeAutospacing="0" w:after="75" w:afterAutospacing="0"/>
        <w:jc w:val="center"/>
        <w:rPr>
          <w:rStyle w:val="29"/>
          <w:rFonts w:hint="default" w:ascii="宋体" w:hAnsi="宋体" w:eastAsia="宋体" w:cs="宋体"/>
          <w:color w:val="000000" w:themeColor="text1"/>
          <w:sz w:val="52"/>
          <w:szCs w:val="52"/>
          <w:highlight w:val="none"/>
          <w:lang w:val="en-US" w:eastAsia="zh-CN"/>
          <w14:textFill>
            <w14:solidFill>
              <w14:schemeClr w14:val="tx1"/>
            </w14:solidFill>
          </w14:textFill>
        </w:rPr>
      </w:pPr>
      <w:r>
        <w:rPr>
          <w:rStyle w:val="29"/>
          <w:rFonts w:hint="eastAsia" w:ascii="宋体" w:hAnsi="宋体" w:cs="宋体"/>
          <w:color w:val="000000" w:themeColor="text1"/>
          <w:sz w:val="52"/>
          <w:szCs w:val="52"/>
          <w:highlight w:val="none"/>
          <w:lang w:val="en-US" w:eastAsia="zh-CN"/>
          <w14:textFill>
            <w14:solidFill>
              <w14:schemeClr w14:val="tx1"/>
            </w14:solidFill>
          </w14:textFill>
        </w:rPr>
        <w:t>（预公告稿）</w:t>
      </w:r>
    </w:p>
    <w:p>
      <w:pPr>
        <w:pStyle w:val="21"/>
        <w:rPr>
          <w:rStyle w:val="29"/>
          <w:rFonts w:hint="eastAsia" w:ascii="宋体" w:hAnsi="宋体" w:cs="宋体"/>
          <w:b/>
          <w:color w:val="000000" w:themeColor="text1"/>
          <w:sz w:val="72"/>
          <w:szCs w:val="72"/>
          <w:highlight w:val="none"/>
          <w:lang w:eastAsia="zh-CN"/>
          <w14:textFill>
            <w14:solidFill>
              <w14:schemeClr w14:val="tx1"/>
            </w14:solidFill>
          </w14:textFill>
        </w:rPr>
      </w:pPr>
    </w:p>
    <w:p>
      <w:pPr>
        <w:pStyle w:val="21"/>
        <w:rPr>
          <w:rStyle w:val="29"/>
          <w:rFonts w:hint="eastAsia" w:ascii="宋体" w:hAnsi="宋体" w:cs="宋体"/>
          <w:b/>
          <w:color w:val="000000" w:themeColor="text1"/>
          <w:sz w:val="72"/>
          <w:szCs w:val="72"/>
          <w:highlight w:val="none"/>
          <w:lang w:eastAsia="zh-CN"/>
          <w14:textFill>
            <w14:solidFill>
              <w14:schemeClr w14:val="tx1"/>
            </w14:solidFill>
          </w14:textFill>
        </w:rPr>
      </w:pPr>
    </w:p>
    <w:p>
      <w:pPr>
        <w:pStyle w:val="20"/>
        <w:widowControl/>
        <w:spacing w:before="75" w:beforeAutospacing="0" w:after="75" w:afterAutospacing="0"/>
        <w:jc w:val="center"/>
        <w:rPr>
          <w:rStyle w:val="29"/>
          <w:rFonts w:hint="eastAsia" w:ascii="宋体" w:hAnsi="宋体" w:cs="宋体"/>
          <w:color w:val="000000" w:themeColor="text1"/>
          <w:sz w:val="30"/>
          <w:szCs w:val="30"/>
          <w:highlight w:val="none"/>
          <w:lang w:eastAsia="zh-CN"/>
          <w14:textFill>
            <w14:solidFill>
              <w14:schemeClr w14:val="tx1"/>
            </w14:solidFill>
          </w14:textFill>
        </w:rPr>
      </w:pPr>
      <w:r>
        <w:rPr>
          <w:rStyle w:val="29"/>
          <w:rFonts w:hint="eastAsia" w:ascii="宋体" w:hAnsi="宋体" w:cs="宋体"/>
          <w:color w:val="000000" w:themeColor="text1"/>
          <w:sz w:val="30"/>
          <w:szCs w:val="30"/>
          <w:highlight w:val="none"/>
          <w14:textFill>
            <w14:solidFill>
              <w14:schemeClr w14:val="tx1"/>
            </w14:solidFill>
          </w14:textFill>
        </w:rPr>
        <w:t>项目名称：</w:t>
      </w:r>
      <w:r>
        <w:rPr>
          <w:rStyle w:val="29"/>
          <w:rFonts w:hint="eastAsia" w:ascii="宋体" w:hAnsi="宋体" w:cs="宋体"/>
          <w:color w:val="000000" w:themeColor="text1"/>
          <w:sz w:val="30"/>
          <w:szCs w:val="30"/>
          <w:highlight w:val="none"/>
          <w:lang w:eastAsia="zh-CN"/>
          <w14:textFill>
            <w14:solidFill>
              <w14:schemeClr w14:val="tx1"/>
            </w14:solidFill>
          </w14:textFill>
        </w:rPr>
        <w:t>2023秋季-2026春季教材采购</w:t>
      </w:r>
    </w:p>
    <w:p>
      <w:pPr>
        <w:pStyle w:val="20"/>
        <w:widowControl/>
        <w:spacing w:before="75" w:beforeAutospacing="0" w:after="75" w:afterAutospacing="0"/>
        <w:jc w:val="center"/>
        <w:rPr>
          <w:rFonts w:hint="default" w:ascii="微软雅黑" w:hAnsi="微软雅黑" w:eastAsia="宋体" w:cs="微软雅黑"/>
          <w:color w:val="000000" w:themeColor="text1"/>
          <w:sz w:val="30"/>
          <w:szCs w:val="30"/>
          <w:highlight w:val="none"/>
          <w:lang w:val="en-US" w:eastAsia="zh-CN"/>
          <w14:textFill>
            <w14:solidFill>
              <w14:schemeClr w14:val="tx1"/>
            </w14:solidFill>
          </w14:textFill>
        </w:rPr>
      </w:pPr>
      <w:r>
        <w:rPr>
          <w:rStyle w:val="29"/>
          <w:rFonts w:hint="eastAsia" w:ascii="宋体" w:hAnsi="宋体" w:cs="宋体"/>
          <w:color w:val="000000" w:themeColor="text1"/>
          <w:sz w:val="30"/>
          <w:szCs w:val="30"/>
          <w:highlight w:val="none"/>
          <w14:textFill>
            <w14:solidFill>
              <w14:schemeClr w14:val="tx1"/>
            </w14:solidFill>
          </w14:textFill>
        </w:rPr>
        <w:t>项目编号：</w:t>
      </w:r>
      <w:r>
        <w:rPr>
          <w:rStyle w:val="29"/>
          <w:rFonts w:hint="eastAsia" w:ascii="宋体" w:hAnsi="宋体" w:cs="宋体"/>
          <w:color w:val="000000" w:themeColor="text1"/>
          <w:sz w:val="30"/>
          <w:szCs w:val="30"/>
          <w:highlight w:val="none"/>
          <w:lang w:eastAsia="zh-CN"/>
          <w14:textFill>
            <w14:solidFill>
              <w14:schemeClr w14:val="tx1"/>
            </w14:solidFill>
          </w14:textFill>
        </w:rPr>
        <w:t>RWZB-2023-145</w:t>
      </w:r>
    </w:p>
    <w:p>
      <w:pPr>
        <w:pStyle w:val="20"/>
        <w:widowControl/>
        <w:spacing w:before="75" w:beforeAutospacing="0" w:after="75" w:afterAutospacing="0"/>
        <w:rPr>
          <w:rFonts w:hint="eastAsia" w:ascii="微软雅黑" w:hAnsi="微软雅黑" w:eastAsia="微软雅黑" w:cs="微软雅黑"/>
          <w:color w:val="000000" w:themeColor="text1"/>
          <w:sz w:val="30"/>
          <w:szCs w:val="30"/>
          <w:highlight w:val="none"/>
          <w14:textFill>
            <w14:solidFill>
              <w14:schemeClr w14:val="tx1"/>
            </w14:solidFill>
          </w14:textFill>
        </w:rPr>
      </w:pPr>
      <w:r>
        <w:rPr>
          <w:rFonts w:hint="eastAsia" w:ascii="微软雅黑" w:hAnsi="微软雅黑" w:eastAsia="微软雅黑" w:cs="微软雅黑"/>
          <w:color w:val="000000" w:themeColor="text1"/>
          <w:sz w:val="30"/>
          <w:szCs w:val="30"/>
          <w:highlight w:val="none"/>
          <w14:textFill>
            <w14:solidFill>
              <w14:schemeClr w14:val="tx1"/>
            </w14:solidFill>
          </w14:textFill>
        </w:rPr>
        <w:t> </w:t>
      </w:r>
    </w:p>
    <w:p>
      <w:pPr>
        <w:pStyle w:val="21"/>
        <w:rPr>
          <w:rFonts w:hint="eastAsia" w:ascii="微软雅黑" w:hAnsi="微软雅黑" w:eastAsia="微软雅黑" w:cs="微软雅黑"/>
          <w:color w:val="000000" w:themeColor="text1"/>
          <w:sz w:val="30"/>
          <w:szCs w:val="30"/>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12"/>
        <w:spacing w:line="360" w:lineRule="auto"/>
        <w:jc w:val="center"/>
        <w:rPr>
          <w:rFonts w:hint="eastAsia" w:hAnsi="宋体" w:eastAsia="宋体"/>
          <w:b/>
          <w:bCs/>
          <w:color w:val="000000" w:themeColor="text1"/>
          <w:kern w:val="2"/>
          <w:sz w:val="32"/>
          <w:szCs w:val="21"/>
          <w:highlight w:val="none"/>
          <w:lang w:eastAsia="zh-CN"/>
          <w14:textFill>
            <w14:solidFill>
              <w14:schemeClr w14:val="tx1"/>
            </w14:solidFill>
          </w14:textFill>
        </w:rPr>
      </w:pPr>
      <w:r>
        <w:rPr>
          <w:rFonts w:hint="eastAsia" w:ascii="宋体" w:hAnsi="宋体"/>
          <w:b/>
          <w:bCs/>
          <w:color w:val="000000" w:themeColor="text1"/>
          <w:kern w:val="2"/>
          <w:sz w:val="32"/>
          <w:szCs w:val="21"/>
          <w:highlight w:val="none"/>
          <w14:textFill>
            <w14:solidFill>
              <w14:schemeClr w14:val="tx1"/>
            </w14:solidFill>
          </w14:textFill>
        </w:rPr>
        <w:t>采购人：</w:t>
      </w:r>
      <w:r>
        <w:rPr>
          <w:rFonts w:hint="eastAsia" w:hAnsi="宋体"/>
          <w:b/>
          <w:bCs/>
          <w:color w:val="000000" w:themeColor="text1"/>
          <w:sz w:val="32"/>
          <w:highlight w:val="none"/>
          <w:lang w:eastAsia="zh-CN"/>
          <w14:textFill>
            <w14:solidFill>
              <w14:schemeClr w14:val="tx1"/>
            </w14:solidFill>
          </w14:textFill>
        </w:rPr>
        <w:t>福建水利电力职业技术学院</w:t>
      </w:r>
    </w:p>
    <w:p>
      <w:pPr>
        <w:pStyle w:val="12"/>
        <w:spacing w:line="360" w:lineRule="auto"/>
        <w:jc w:val="center"/>
        <w:rPr>
          <w:rFonts w:ascii="微软雅黑" w:hAnsi="微软雅黑" w:cs="微软雅黑"/>
          <w:color w:val="000000" w:themeColor="text1"/>
          <w:sz w:val="30"/>
          <w:szCs w:val="30"/>
          <w:highlight w:val="none"/>
          <w14:textFill>
            <w14:solidFill>
              <w14:schemeClr w14:val="tx1"/>
            </w14:solidFill>
          </w14:textFill>
        </w:rPr>
      </w:pPr>
      <w:r>
        <w:rPr>
          <w:rStyle w:val="29"/>
          <w:rFonts w:hint="eastAsia" w:hAnsi="宋体" w:cs="宋体"/>
          <w:color w:val="000000" w:themeColor="text1"/>
          <w:sz w:val="30"/>
          <w:szCs w:val="30"/>
          <w:highlight w:val="none"/>
          <w14:textFill>
            <w14:solidFill>
              <w14:schemeClr w14:val="tx1"/>
            </w14:solidFill>
          </w14:textFill>
        </w:rPr>
        <w:t>代理机构：</w:t>
      </w:r>
      <w:r>
        <w:rPr>
          <w:rFonts w:hint="eastAsia" w:hAnsi="宋体"/>
          <w:b/>
          <w:bCs/>
          <w:color w:val="000000" w:themeColor="text1"/>
          <w:sz w:val="32"/>
          <w:highlight w:val="none"/>
          <w14:textFill>
            <w14:solidFill>
              <w14:schemeClr w14:val="tx1"/>
            </w14:solidFill>
          </w14:textFill>
        </w:rPr>
        <w:t>福建榕卫招标有限公司</w:t>
      </w:r>
    </w:p>
    <w:p>
      <w:pPr>
        <w:pStyle w:val="20"/>
        <w:widowControl/>
        <w:spacing w:before="75" w:beforeAutospacing="0" w:after="75" w:afterAutospacing="0" w:line="360" w:lineRule="atLeast"/>
        <w:ind w:right="720"/>
        <w:jc w:val="center"/>
        <w:rPr>
          <w:rStyle w:val="29"/>
          <w:rFonts w:ascii="宋体" w:hAnsi="宋体" w:cs="宋体"/>
          <w:color w:val="000000" w:themeColor="text1"/>
          <w:sz w:val="30"/>
          <w:szCs w:val="30"/>
          <w:highlight w:val="none"/>
          <w14:textFill>
            <w14:solidFill>
              <w14:schemeClr w14:val="tx1"/>
            </w14:solidFill>
          </w14:textFill>
        </w:rPr>
      </w:pPr>
      <w:r>
        <w:rPr>
          <w:rStyle w:val="29"/>
          <w:rFonts w:hint="eastAsia" w:ascii="宋体" w:hAnsi="宋体" w:cs="宋体"/>
          <w:color w:val="000000" w:themeColor="text1"/>
          <w:sz w:val="30"/>
          <w:szCs w:val="30"/>
          <w:highlight w:val="none"/>
          <w14:textFill>
            <w14:solidFill>
              <w14:schemeClr w14:val="tx1"/>
            </w14:solidFill>
          </w14:textFill>
        </w:rPr>
        <w:t>2023年</w:t>
      </w:r>
      <w:r>
        <w:rPr>
          <w:rStyle w:val="29"/>
          <w:rFonts w:hint="eastAsia" w:ascii="宋体" w:hAnsi="宋体" w:cs="宋体"/>
          <w:color w:val="000000" w:themeColor="text1"/>
          <w:sz w:val="30"/>
          <w:szCs w:val="30"/>
          <w:highlight w:val="none"/>
          <w:lang w:val="en-US" w:eastAsia="zh-CN"/>
          <w14:textFill>
            <w14:solidFill>
              <w14:schemeClr w14:val="tx1"/>
            </w14:solidFill>
          </w14:textFill>
        </w:rPr>
        <w:t>05</w:t>
      </w:r>
      <w:r>
        <w:rPr>
          <w:rStyle w:val="29"/>
          <w:rFonts w:hint="eastAsia" w:ascii="宋体" w:hAnsi="宋体" w:cs="宋体"/>
          <w:color w:val="000000" w:themeColor="text1"/>
          <w:sz w:val="30"/>
          <w:szCs w:val="30"/>
          <w:highlight w:val="none"/>
          <w14:textFill>
            <w14:solidFill>
              <w14:schemeClr w14:val="tx1"/>
            </w14:solidFill>
          </w14:textFill>
        </w:rPr>
        <w:t>月</w:t>
      </w:r>
    </w:p>
    <w:p>
      <w:pPr>
        <w:pBdr>
          <w:top w:val="single" w:color="auto" w:sz="4" w:space="1"/>
          <w:left w:val="none" w:color="auto" w:sz="0" w:space="4"/>
          <w:bottom w:val="none" w:color="auto" w:sz="0" w:space="1"/>
          <w:right w:val="none" w:color="auto" w:sz="0" w:space="4"/>
        </w:pBdr>
        <w:snapToGrid w:val="0"/>
        <w:spacing w:line="520" w:lineRule="exact"/>
        <w:jc w:val="lef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地址：</w:t>
      </w:r>
      <w:r>
        <w:rPr>
          <w:rFonts w:hint="eastAsia" w:ascii="宋体" w:hAnsi="宋体" w:eastAsia="宋体" w:cs="宋体"/>
          <w:bCs/>
          <w:color w:val="000000" w:themeColor="text1"/>
          <w:sz w:val="20"/>
          <w:szCs w:val="20"/>
          <w:highlight w:val="none"/>
          <w14:textFill>
            <w14:solidFill>
              <w14:schemeClr w14:val="tx1"/>
            </w14:solidFill>
          </w14:textFill>
        </w:rPr>
        <w:t xml:space="preserve">福州市鼓楼区洪山园路52号华润万象城（三期）S11#楼6层              </w:t>
      </w:r>
      <w:r>
        <w:rPr>
          <w:rFonts w:hint="eastAsia" w:ascii="宋体" w:hAnsi="宋体" w:eastAsia="宋体" w:cs="宋体"/>
          <w:color w:val="000000" w:themeColor="text1"/>
          <w:sz w:val="20"/>
          <w:szCs w:val="20"/>
          <w:highlight w:val="none"/>
          <w14:textFill>
            <w14:solidFill>
              <w14:schemeClr w14:val="tx1"/>
            </w14:solidFill>
          </w14:textFill>
        </w:rPr>
        <w:t>邮编：350025</w:t>
      </w:r>
    </w:p>
    <w:p>
      <w:pPr>
        <w:snapToGrid w:val="0"/>
        <w:spacing w:line="5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电话：0591-87512357                                            传真：0591-63301266</w:t>
      </w:r>
    </w:p>
    <w:p>
      <w:pPr>
        <w:spacing w:line="5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Http: //www.fjrwzb.com                                           Email:fjrwzb@163.com</w:t>
      </w:r>
    </w:p>
    <w:p>
      <w:pPr>
        <w:rPr>
          <w:rStyle w:val="29"/>
          <w:rFonts w:hint="eastAsia" w:ascii="宋体" w:hAnsi="宋体" w:eastAsia="宋体" w:cs="宋体"/>
          <w:color w:val="000000" w:themeColor="text1"/>
          <w:sz w:val="20"/>
          <w:szCs w:val="20"/>
          <w:highlight w:val="none"/>
          <w14:textFill>
            <w14:solidFill>
              <w14:schemeClr w14:val="tx1"/>
            </w14:solidFill>
          </w14:textFill>
        </w:rPr>
      </w:pPr>
      <w:r>
        <w:rPr>
          <w:rStyle w:val="29"/>
          <w:rFonts w:hint="eastAsia" w:ascii="宋体" w:hAnsi="宋体" w:eastAsia="宋体" w:cs="宋体"/>
          <w:color w:val="000000" w:themeColor="text1"/>
          <w:sz w:val="20"/>
          <w:szCs w:val="20"/>
          <w:highlight w:val="none"/>
          <w14:textFill>
            <w14:solidFill>
              <w14:schemeClr w14:val="tx1"/>
            </w14:solidFill>
          </w14:textFill>
        </w:rPr>
        <w:br w:type="page"/>
      </w:r>
    </w:p>
    <w:sdt>
      <w:sdtPr>
        <w:rPr>
          <w:rFonts w:ascii="宋体" w:hAnsi="宋体"/>
          <w:b/>
          <w:color w:val="000000" w:themeColor="text1"/>
          <w:kern w:val="0"/>
          <w:sz w:val="24"/>
          <w:highlight w:val="none"/>
          <w14:textFill>
            <w14:solidFill>
              <w14:schemeClr w14:val="tx1"/>
            </w14:solidFill>
          </w14:textFill>
        </w:rPr>
        <w:id w:val="147451700"/>
        <w:docPartObj>
          <w:docPartGallery w:val="Table of Contents"/>
          <w:docPartUnique/>
        </w:docPartObj>
      </w:sdtPr>
      <w:sdtEndPr>
        <w:rPr>
          <w:rFonts w:ascii="宋体" w:hAnsi="宋体" w:cs="宋体"/>
          <w:b/>
          <w:color w:val="000000" w:themeColor="text1"/>
          <w:kern w:val="0"/>
          <w:sz w:val="24"/>
          <w:szCs w:val="31"/>
          <w:highlight w:val="none"/>
          <w14:textFill>
            <w14:solidFill>
              <w14:schemeClr w14:val="tx1"/>
            </w14:solidFill>
          </w14:textFill>
        </w:rPr>
      </w:sdtEndPr>
      <w:sdtContent>
        <w:p>
          <w:pPr>
            <w:jc w:val="center"/>
            <w:rPr>
              <w:rFonts w:ascii="宋体" w:hAnsi="宋体"/>
              <w:color w:val="000000" w:themeColor="text1"/>
              <w:highlight w:val="none"/>
              <w14:textFill>
                <w14:solidFill>
                  <w14:schemeClr w14:val="tx1"/>
                </w14:solidFill>
              </w14:textFill>
            </w:rPr>
          </w:pPr>
        </w:p>
        <w:p>
          <w:pPr>
            <w:jc w:val="center"/>
            <w:rPr>
              <w:rFonts w:ascii="宋体" w:hAnsi="宋体"/>
              <w:color w:val="000000" w:themeColor="text1"/>
              <w:highlight w:val="none"/>
              <w14:textFill>
                <w14:solidFill>
                  <w14:schemeClr w14:val="tx1"/>
                </w14:solidFill>
              </w14:textFill>
            </w:rPr>
          </w:pPr>
        </w:p>
        <w:p>
          <w:pPr>
            <w:jc w:val="center"/>
            <w:rPr>
              <w:b/>
              <w:bCs/>
              <w:color w:val="000000" w:themeColor="text1"/>
              <w:sz w:val="28"/>
              <w:szCs w:val="28"/>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目</w:t>
          </w:r>
          <w:r>
            <w:rPr>
              <w:rFonts w:hint="eastAsia" w:ascii="宋体" w:hAnsi="宋体"/>
              <w:b/>
              <w:bCs/>
              <w:color w:val="000000" w:themeColor="text1"/>
              <w:sz w:val="28"/>
              <w:szCs w:val="28"/>
              <w:highlight w:val="none"/>
              <w14:textFill>
                <w14:solidFill>
                  <w14:schemeClr w14:val="tx1"/>
                </w14:solidFill>
              </w14:textFill>
            </w:rPr>
            <w:t xml:space="preserve"> </w:t>
          </w:r>
          <w:r>
            <w:rPr>
              <w:rFonts w:ascii="宋体" w:hAnsi="宋体"/>
              <w:b/>
              <w:bCs/>
              <w:color w:val="000000" w:themeColor="text1"/>
              <w:sz w:val="28"/>
              <w:szCs w:val="28"/>
              <w:highlight w:val="none"/>
              <w14:textFill>
                <w14:solidFill>
                  <w14:schemeClr w14:val="tx1"/>
                </w14:solidFill>
              </w14:textFill>
            </w:rPr>
            <w:t>录</w:t>
          </w:r>
        </w:p>
        <w:p>
          <w:pPr>
            <w:pStyle w:val="17"/>
            <w:tabs>
              <w:tab w:val="right" w:leader="dot" w:pos="9072"/>
            </w:tabs>
            <w:spacing w:line="360" w:lineRule="auto"/>
            <w:rPr>
              <w:color w:val="000000" w:themeColor="text1"/>
              <w:sz w:val="24"/>
              <w:highlight w:val="none"/>
              <w14:textFill>
                <w14:solidFill>
                  <w14:schemeClr w14:val="tx1"/>
                </w14:solidFill>
              </w14:textFill>
            </w:rPr>
          </w:pPr>
          <w:r>
            <w:rPr>
              <w:rStyle w:val="29"/>
              <w:color w:val="000000" w:themeColor="text1"/>
              <w:highlight w:val="none"/>
              <w14:textFill>
                <w14:solidFill>
                  <w14:schemeClr w14:val="tx1"/>
                </w14:solidFill>
              </w14:textFill>
            </w:rPr>
            <w:fldChar w:fldCharType="begin"/>
          </w:r>
          <w:r>
            <w:rPr>
              <w:rStyle w:val="29"/>
              <w:rFonts w:ascii="宋体" w:hAnsi="宋体" w:cs="宋体"/>
              <w:color w:val="000000" w:themeColor="text1"/>
              <w:sz w:val="24"/>
              <w:highlight w:val="none"/>
              <w14:textFill>
                <w14:solidFill>
                  <w14:schemeClr w14:val="tx1"/>
                </w14:solidFill>
              </w14:textFill>
            </w:rPr>
            <w:instrText xml:space="preserve">TOC \o "1-3" \h \u </w:instrText>
          </w:r>
          <w:r>
            <w:rPr>
              <w:rStyle w:val="29"/>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"_Toc26649"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第一章</w:t>
          </w:r>
          <w:r>
            <w:rPr>
              <w:color w:val="000000" w:themeColor="text1"/>
              <w:sz w:val="24"/>
              <w:highlight w:val="none"/>
              <w14:textFill>
                <w14:solidFill>
                  <w14:schemeClr w14:val="tx1"/>
                </w14:solidFill>
              </w14:textFill>
            </w:rPr>
            <w:t>   </w:t>
          </w:r>
          <w:r>
            <w:rPr>
              <w:rFonts w:hint="eastAsia"/>
              <w:color w:val="000000" w:themeColor="text1"/>
              <w:sz w:val="24"/>
              <w:highlight w:val="none"/>
              <w14:textFill>
                <w14:solidFill>
                  <w14:schemeClr w14:val="tx1"/>
                </w14:solidFill>
              </w14:textFill>
            </w:rPr>
            <w:t>投标邀请</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_Toc26649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附</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：采购标的一览表</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_Toc1121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ind w:left="0" w:leftChars="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"_Toc6301" </w:instrText>
          </w:r>
          <w:r>
            <w:rPr>
              <w:color w:val="000000" w:themeColor="text1"/>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第二章   投标人须知前附表（表1）</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_Toc6301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7"/>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"_Toc6111"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第三章 投标人须知</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_Toc6111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一、总则</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_Toc16557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二、投标人</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_Toc820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三、招标</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_Toc12984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"_Toc29971"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四、投标</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_Toc29971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五、开标</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_Toc22712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15</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"_Toc5462"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六、中标与采购合同</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_Toc5462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16</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"_Toc12740"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七、询问、质疑与投诉</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_Toc12740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16</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八、政府采购政策</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_Toc2772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18</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"_Toc17671"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九、本项目的有关信息</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_Toc17671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20</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十、其他事项</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_Toc5363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20</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ind w:left="0" w:leftChars="0"/>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"_Toc32148"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第四章 资格审查与评标</w:t>
          </w:r>
          <w:r>
            <w:rPr>
              <w:color w:val="000000" w:themeColor="text1"/>
              <w:sz w:val="24"/>
              <w:highlight w:val="none"/>
              <w14:textFill>
                <w14:solidFill>
                  <w14:schemeClr w14:val="tx1"/>
                </w14:solidFill>
              </w14:textFill>
            </w:rPr>
            <w:t> </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_Toc32148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21</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"_Toc32438"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一、资格审查</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_Toc32438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21</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8"/>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二、评标</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_Toc15790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23</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7"/>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"_Toc8028"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第五章</w:t>
          </w:r>
          <w:r>
            <w:rPr>
              <w:color w:val="000000" w:themeColor="text1"/>
              <w:sz w:val="24"/>
              <w:highlight w:val="none"/>
              <w14:textFill>
                <w14:solidFill>
                  <w14:schemeClr w14:val="tx1"/>
                </w14:solidFill>
              </w14:textFill>
            </w:rPr>
            <w:t>  </w:t>
          </w:r>
          <w:r>
            <w:rPr>
              <w:rFonts w:hint="eastAsia"/>
              <w:color w:val="000000" w:themeColor="text1"/>
              <w:sz w:val="24"/>
              <w:highlight w:val="none"/>
              <w14:textFill>
                <w14:solidFill>
                  <w14:schemeClr w14:val="tx1"/>
                </w14:solidFill>
              </w14:textFill>
            </w:rPr>
            <w:t>招标内容及要求</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_Toc8028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34</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7"/>
            <w:tabs>
              <w:tab w:val="right" w:leader="dot" w:pos="9072"/>
            </w:tabs>
            <w:spacing w:line="360" w:lineRule="auto"/>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"_Toc11646"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第六章 采购合同（参考文本）</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PAGEREF _Toc11646 \h </w:instrText>
          </w:r>
          <w:r>
            <w:rPr>
              <w:color w:val="000000" w:themeColor="text1"/>
              <w:sz w:val="24"/>
              <w:highlight w:val="none"/>
              <w14:textFill>
                <w14:solidFill>
                  <w14:schemeClr w14:val="tx1"/>
                </w14:solidFill>
              </w14:textFill>
            </w:rPr>
            <w:fldChar w:fldCharType="separate"/>
          </w:r>
          <w:r>
            <w:rPr>
              <w:color w:val="000000" w:themeColor="text1"/>
              <w:sz w:val="24"/>
              <w:highlight w:val="none"/>
              <w14:textFill>
                <w14:solidFill>
                  <w14:schemeClr w14:val="tx1"/>
                </w14:solidFill>
              </w14:textFill>
            </w:rPr>
            <w:t>39</w:t>
          </w:r>
          <w:r>
            <w:rPr>
              <w:color w:val="000000" w:themeColor="text1"/>
              <w:sz w:val="24"/>
              <w:highlight w:val="none"/>
              <w14:textFill>
                <w14:solidFill>
                  <w14:schemeClr w14:val="tx1"/>
                </w14:solidFill>
              </w14:textFill>
            </w:rPr>
            <w:fldChar w:fldCharType="end"/>
          </w:r>
          <w:r>
            <w:rPr>
              <w:color w:val="000000" w:themeColor="text1"/>
              <w:sz w:val="24"/>
              <w:highlight w:val="none"/>
              <w14:textFill>
                <w14:solidFill>
                  <w14:schemeClr w14:val="tx1"/>
                </w14:solidFill>
              </w14:textFill>
            </w:rPr>
            <w:fldChar w:fldCharType="end"/>
          </w:r>
        </w:p>
        <w:p>
          <w:pPr>
            <w:pStyle w:val="17"/>
            <w:tabs>
              <w:tab w:val="right" w:leader="dot" w:pos="9072"/>
            </w:tabs>
            <w:spacing w:line="360" w:lineRule="auto"/>
            <w:rPr>
              <w:rFonts w:hint="eastAsia" w:eastAsia="宋体"/>
              <w:color w:val="000000" w:themeColor="text1"/>
              <w:sz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"_Toc31944" </w:instrText>
          </w:r>
          <w:r>
            <w:rPr>
              <w:color w:val="000000" w:themeColor="text1"/>
              <w:highlight w:val="none"/>
              <w14:textFill>
                <w14:solidFill>
                  <w14:schemeClr w14:val="tx1"/>
                </w14:solidFill>
              </w14:textFill>
            </w:rPr>
            <w:fldChar w:fldCharType="separate"/>
          </w:r>
          <w:r>
            <w:rPr>
              <w:rFonts w:hint="eastAsia"/>
              <w:color w:val="000000" w:themeColor="text1"/>
              <w:sz w:val="24"/>
              <w:highlight w:val="none"/>
              <w14:textFill>
                <w14:solidFill>
                  <w14:schemeClr w14:val="tx1"/>
                </w14:solidFill>
              </w14:textFill>
            </w:rPr>
            <w:t>第七章 投标文件格式</w:t>
          </w:r>
          <w:r>
            <w:rPr>
              <w:color w:val="000000" w:themeColor="text1"/>
              <w:sz w:val="24"/>
              <w:highlight w:val="none"/>
              <w14:textFill>
                <w14:solidFill>
                  <w14:schemeClr w14:val="tx1"/>
                </w14:solidFill>
              </w14:textFill>
            </w:rPr>
            <w:tab/>
          </w: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fldChar w:fldCharType="end"/>
          </w:r>
          <w:r>
            <w:rPr>
              <w:rFonts w:hint="eastAsia"/>
              <w:color w:val="000000" w:themeColor="text1"/>
              <w:sz w:val="24"/>
              <w:highlight w:val="none"/>
              <w:lang w:val="en-US" w:eastAsia="zh-CN"/>
              <w14:textFill>
                <w14:solidFill>
                  <w14:schemeClr w14:val="tx1"/>
                </w14:solidFill>
              </w14:textFill>
            </w:rPr>
            <w:t>3</w:t>
          </w:r>
        </w:p>
        <w:p>
          <w:pPr>
            <w:pStyle w:val="20"/>
            <w:widowControl/>
            <w:spacing w:before="0" w:beforeAutospacing="0" w:after="0" w:afterAutospacing="0" w:line="360" w:lineRule="auto"/>
            <w:jc w:val="center"/>
            <w:rPr>
              <w:rStyle w:val="29"/>
              <w:rFonts w:ascii="宋体" w:hAnsi="宋体" w:cs="宋体"/>
              <w:color w:val="000000" w:themeColor="text1"/>
              <w:sz w:val="31"/>
              <w:szCs w:val="3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fldChar w:fldCharType="end"/>
          </w:r>
        </w:p>
      </w:sdtContent>
    </w:sdt>
    <w:p>
      <w:pPr>
        <w:pStyle w:val="20"/>
        <w:widowControl/>
        <w:spacing w:before="75" w:beforeAutospacing="0" w:after="75" w:afterAutospacing="0"/>
        <w:jc w:val="center"/>
        <w:rPr>
          <w:rStyle w:val="29"/>
          <w:rFonts w:ascii="宋体" w:hAnsi="宋体" w:cs="宋体"/>
          <w:color w:val="000000" w:themeColor="text1"/>
          <w:sz w:val="31"/>
          <w:szCs w:val="31"/>
          <w:highlight w:val="none"/>
          <w14:textFill>
            <w14:solidFill>
              <w14:schemeClr w14:val="tx1"/>
            </w14:solidFill>
          </w14:textFill>
        </w:rPr>
      </w:pPr>
    </w:p>
    <w:p>
      <w:pPr>
        <w:pStyle w:val="20"/>
        <w:widowControl/>
        <w:spacing w:before="75" w:beforeAutospacing="0" w:after="75" w:afterAutospacing="0"/>
        <w:jc w:val="both"/>
        <w:rPr>
          <w:rStyle w:val="29"/>
          <w:rFonts w:ascii="宋体" w:hAnsi="宋体" w:cs="宋体"/>
          <w:color w:val="000000" w:themeColor="text1"/>
          <w:sz w:val="31"/>
          <w:szCs w:val="31"/>
          <w:highlight w:val="none"/>
          <w14:textFill>
            <w14:solidFill>
              <w14:schemeClr w14:val="tx1"/>
            </w14:solidFill>
          </w14:textFill>
        </w:rPr>
      </w:pPr>
    </w:p>
    <w:p>
      <w:pPr>
        <w:rPr>
          <w:rStyle w:val="29"/>
          <w:rFonts w:ascii="宋体" w:hAnsi="宋体" w:cs="宋体"/>
          <w:b w:val="0"/>
          <w:color w:val="000000" w:themeColor="text1"/>
          <w:sz w:val="31"/>
          <w:szCs w:val="31"/>
          <w:highlight w:val="none"/>
          <w14:textFill>
            <w14:solidFill>
              <w14:schemeClr w14:val="tx1"/>
            </w14:solidFill>
          </w14:textFill>
        </w:rPr>
      </w:pPr>
      <w:bookmarkStart w:id="0" w:name="_Toc51057746"/>
      <w:r>
        <w:rPr>
          <w:rStyle w:val="29"/>
          <w:rFonts w:hint="eastAsia" w:ascii="宋体" w:hAnsi="宋体" w:cs="宋体"/>
          <w:b w:val="0"/>
          <w:color w:val="000000" w:themeColor="text1"/>
          <w:sz w:val="31"/>
          <w:szCs w:val="31"/>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1" w:name="_Toc26649"/>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投标邀请</w:t>
      </w:r>
      <w:bookmarkEnd w:id="0"/>
      <w:bookmarkEnd w:id="1"/>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采用</w:t>
      </w:r>
      <w:r>
        <w:rPr>
          <w:rFonts w:hint="eastAsia" w:ascii="宋体" w:hAnsi="宋体" w:cs="宋体"/>
          <w:color w:val="000000" w:themeColor="text1"/>
          <w:highlight w:val="none"/>
          <w:u w:val="single"/>
          <w14:textFill>
            <w14:solidFill>
              <w14:schemeClr w14:val="tx1"/>
            </w14:solidFill>
          </w14:textFill>
        </w:rPr>
        <w:t>公开招标</w:t>
      </w:r>
      <w:r>
        <w:rPr>
          <w:rFonts w:hint="eastAsia" w:ascii="宋体" w:hAnsi="宋体" w:cs="宋体"/>
          <w:b w:val="0"/>
          <w:bCs w:val="0"/>
          <w:color w:val="000000" w:themeColor="text1"/>
          <w:highlight w:val="none"/>
          <w:u w:val="none"/>
          <w14:textFill>
            <w14:solidFill>
              <w14:schemeClr w14:val="tx1"/>
            </w14:solidFill>
          </w14:textFill>
        </w:rPr>
        <w:t>方式</w:t>
      </w:r>
      <w:r>
        <w:rPr>
          <w:rFonts w:hint="eastAsia" w:ascii="宋体" w:hAnsi="宋体" w:cs="宋体"/>
          <w:color w:val="000000" w:themeColor="text1"/>
          <w:highlight w:val="none"/>
          <w14:textFill>
            <w14:solidFill>
              <w14:schemeClr w14:val="tx1"/>
            </w14:solidFill>
          </w14:textFill>
        </w:rPr>
        <w:t>组织</w:t>
      </w:r>
      <w:r>
        <w:rPr>
          <w:rFonts w:hint="eastAsia" w:ascii="宋体" w:hAnsi="宋体" w:cs="宋体"/>
          <w:color w:val="000000" w:themeColor="text1"/>
          <w:highlight w:val="none"/>
          <w:u w:val="single"/>
          <w:lang w:eastAsia="zh-CN"/>
          <w14:textFill>
            <w14:solidFill>
              <w14:schemeClr w14:val="tx1"/>
            </w14:solidFill>
          </w14:textFill>
        </w:rPr>
        <w:t>2023秋季-2026春季教材采购</w:t>
      </w:r>
      <w:r>
        <w:rPr>
          <w:rFonts w:hint="eastAsia" w:ascii="宋体" w:hAnsi="宋体" w:cs="宋体"/>
          <w:color w:val="000000" w:themeColor="text1"/>
          <w:highlight w:val="none"/>
          <w14:textFill>
            <w14:solidFill>
              <w14:schemeClr w14:val="tx1"/>
            </w14:solidFill>
          </w14:textFill>
        </w:rPr>
        <w:t>（以下简称：“本项目”）的采购活动，现邀请供应商参加投标。</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1、项目编号：</w:t>
      </w:r>
      <w:r>
        <w:rPr>
          <w:rFonts w:hint="eastAsia" w:ascii="宋体" w:hAnsi="宋体" w:cs="宋体"/>
          <w:color w:val="000000" w:themeColor="text1"/>
          <w:highlight w:val="none"/>
          <w:u w:val="single"/>
          <w:lang w:eastAsia="zh-CN"/>
          <w14:textFill>
            <w14:solidFill>
              <w14:schemeClr w14:val="tx1"/>
            </w14:solidFill>
          </w14:textFill>
        </w:rPr>
        <w:t>RWZB-2023-145</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2、预算金额、最高限价：详见《采购标的一览表》。</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3、招标内容及要求：详见《采购标的一览表》及招标文件第五章。</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jc w:val="both"/>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4、需要落实的政府采购政策：进口产品：</w:t>
      </w:r>
      <w:r>
        <w:rPr>
          <w:rFonts w:hint="eastAsia" w:ascii="宋体" w:hAnsi="宋体" w:cs="宋体"/>
          <w:color w:val="000000" w:themeColor="text1"/>
          <w:highlight w:val="none"/>
          <w:lang w:val="en-US"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节能产品：适用于（所有采购包或品目号），按照《关于印发节能产品政府采购品目清单的通知》财库〔2019〕19号执行。环境标志产品：适用于（所有采购包或品目号），按照《关于印发环境标志产品政府采购品目清单的通知》财库〔2019〕18号执行。信息安全产品：适用于（所有采购包或品目号）</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小型、微型企业符合财政部、工信部文件（财库〔2020〕46号），适用于（所有采购包或品目号）。监狱企业，适用于（所有采购包或品目号）。促进残疾人就业 ，适用于（所有采购包或品目号）。信用记录，适用于（所有采购包或品目号），按照下列规定执行：①信用记录查询的截止时点：信用记录查询的截止时点为本项目投标截止当日。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5、投标人的资格要求</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5.1法定条件：符合政府采购法第二十二条第一款规定的条件。</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5.2特定条件：</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left="399" w:leftChars="190"/>
        <w:textAlignment w:val="auto"/>
        <w:rPr>
          <w:rFonts w:hint="eastAsia" w:eastAsia="宋体"/>
          <w:color w:val="000000" w:themeColor="text1"/>
          <w:highlight w:val="none"/>
          <w:lang w:eastAsia="zh-CN"/>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包：</w:t>
      </w:r>
      <w:r>
        <w:rPr>
          <w:rStyle w:val="29"/>
          <w:rFonts w:hint="eastAsia" w:ascii="宋体" w:hAnsi="宋体" w:cs="宋体"/>
          <w:color w:val="000000" w:themeColor="text1"/>
          <w:highlight w:val="none"/>
          <w:lang w:val="en-US" w:eastAsia="zh-CN"/>
          <w14:textFill>
            <w14:solidFill>
              <w14:schemeClr w14:val="tx1"/>
            </w14:solidFill>
          </w14:textFill>
        </w:rPr>
        <w:t>1</w:t>
      </w:r>
    </w:p>
    <w:tbl>
      <w:tblPr>
        <w:tblStyle w:val="26"/>
        <w:tblW w:w="92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27"/>
        <w:gridCol w:w="51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27" w:type="dxa"/>
          </w:tcPr>
          <w:p>
            <w:pPr>
              <w:pStyle w:val="58"/>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特定资格要求</w:t>
            </w:r>
          </w:p>
        </w:tc>
        <w:tc>
          <w:tcPr>
            <w:tcW w:w="5159" w:type="dxa"/>
          </w:tcPr>
          <w:p>
            <w:pPr>
              <w:pStyle w:val="58"/>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投标人须具有有效期内的中华人民共和国《出版物经营许可证》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firstLineChars="20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5.3是否接受联合体投标：不接受。</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textAlignment w:val="auto"/>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※根据上述资格要求，投标文件中应提交的“投标人的资格及资信证明文件”详见招标文件第四章。</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6、报名</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6.1报名期限：</w:t>
      </w:r>
      <w:r>
        <w:rPr>
          <w:rFonts w:hint="eastAsia" w:ascii="宋体" w:hAnsi="宋体" w:cs="宋体"/>
          <w:color w:val="000000" w:themeColor="text1"/>
          <w:highlight w:val="none"/>
          <w:shd w:val="clear" w:color="FFFFFF" w:fill="D9D9D9"/>
          <w14:textFill>
            <w14:solidFill>
              <w14:schemeClr w14:val="tx1"/>
            </w14:solidFill>
          </w14:textFill>
        </w:rPr>
        <w:t>2023年</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月</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日至2023年</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月</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，每天8：30-11：30，14：30-17：30（公休日、节假日除外）。</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6.2报名期限内，供应商应在规定时间内通过招标文件规定的方式对本项目进行报名，否则</w:t>
      </w:r>
      <w:r>
        <w:rPr>
          <w:rStyle w:val="29"/>
          <w:rFonts w:hint="eastAsia" w:ascii="宋体" w:hAnsi="宋体" w:cs="宋体"/>
          <w:color w:val="000000" w:themeColor="text1"/>
          <w:highlight w:val="none"/>
          <w14:textFill>
            <w14:solidFill>
              <w14:schemeClr w14:val="tx1"/>
            </w14:solidFill>
          </w14:textFill>
        </w:rPr>
        <w:t>投标将被拒绝。</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7、招标文件的获取</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7.1招标文件获取期限：</w:t>
      </w:r>
      <w:r>
        <w:rPr>
          <w:rFonts w:hint="eastAsia" w:ascii="宋体" w:hAnsi="宋体" w:cs="宋体"/>
          <w:color w:val="000000" w:themeColor="text1"/>
          <w:highlight w:val="none"/>
          <w:shd w:val="clear" w:color="FFFFFF" w:fill="D9D9D9"/>
          <w14:textFill>
            <w14:solidFill>
              <w14:schemeClr w14:val="tx1"/>
            </w14:solidFill>
          </w14:textFill>
        </w:rPr>
        <w:t>2023年</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月</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日至2023年</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月</w:t>
      </w:r>
      <w:r>
        <w:rPr>
          <w:rFonts w:hint="eastAsia" w:ascii="宋体" w:hAnsi="宋体" w:cs="宋体"/>
          <w:color w:val="000000" w:themeColor="text1"/>
          <w:highlight w:val="none"/>
          <w:shd w:val="clear" w:color="FFFFFF" w:fill="D9D9D9"/>
          <w:lang w:val="en-US" w:eastAsia="zh-CN"/>
          <w14:textFill>
            <w14:solidFill>
              <w14:schemeClr w14:val="tx1"/>
            </w14:solidFill>
          </w14:textFill>
        </w:rPr>
        <w:t xml:space="preserve">  </w:t>
      </w:r>
      <w:r>
        <w:rPr>
          <w:rFonts w:hint="eastAsia" w:ascii="宋体" w:hAnsi="宋体" w:cs="宋体"/>
          <w:color w:val="000000" w:themeColor="text1"/>
          <w:highlight w:val="none"/>
          <w:shd w:val="clear" w:color="FFFFFF" w:fill="D9D9D9"/>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，每天8：30-11：30，14：30-17：30（公休日、节假日除外）。</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jc w:val="both"/>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7.2获取地点及方式：</w:t>
      </w:r>
      <w:r>
        <w:rPr>
          <w:rFonts w:hint="eastAsia" w:ascii="宋体" w:hAnsi="宋体" w:cs="宋体"/>
          <w:b/>
          <w:color w:val="000000" w:themeColor="text1"/>
          <w:highlight w:val="none"/>
          <w14:textFill>
            <w14:solidFill>
              <w14:schemeClr w14:val="tx1"/>
            </w14:solidFill>
          </w14:textFill>
        </w:rPr>
        <w:t>福建榕卫招标有限公司（地址：福州市鼓楼区洪山园路52号华润万象城（三期）S11#楼6层）</w:t>
      </w:r>
      <w:bookmarkStart w:id="2" w:name="_Toc484764584"/>
      <w:r>
        <w:rPr>
          <w:rFonts w:hint="eastAsia" w:ascii="宋体" w:hAnsi="宋体" w:cs="宋体"/>
          <w:b/>
          <w:color w:val="000000" w:themeColor="text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供应商直接至我司购买招标文件的，须填写《购买招标文件登记单》；通过邮件购买招标文件的，须按照本项目政府采购网上发布的招标公告提供的开户名、开户行、银行账号，电汇或转账相应的金额到本公司账户，同时将电汇或转账底单及贵公司相关信息（含公司名称、公司电话、联系人、手机、传真、电子邮箱、公司地址、参与投标的项目名称、采购包号及招标文件编号）填写清楚以电子邮件形式发送给招标公司电子信箱（fjrwzb@163.com），</w:t>
      </w:r>
      <w:r>
        <w:rPr>
          <w:rFonts w:hint="eastAsia" w:ascii="宋体" w:hAnsi="宋体" w:cs="宋体"/>
          <w:b/>
          <w:color w:val="000000" w:themeColor="text1"/>
          <w:highlight w:val="none"/>
          <w14:textFill>
            <w14:solidFill>
              <w14:schemeClr w14:val="tx1"/>
            </w14:solidFill>
          </w14:textFill>
        </w:rPr>
        <w:t>并打电话与项目经办人确认报名成功与否。</w:t>
      </w:r>
      <w:r>
        <w:rPr>
          <w:rFonts w:hint="eastAsia" w:ascii="宋体" w:hAnsi="宋体" w:cs="宋体"/>
          <w:color w:val="000000" w:themeColor="text1"/>
          <w:highlight w:val="none"/>
          <w14:textFill>
            <w14:solidFill>
              <w14:schemeClr w14:val="tx1"/>
            </w14:solidFill>
          </w14:textFill>
        </w:rPr>
        <w:t>潜在投标人需办理报名手续，且购买招标文件时的单位名称应与投标时的单位名称一致，</w:t>
      </w:r>
      <w:r>
        <w:rPr>
          <w:rFonts w:hint="eastAsia" w:ascii="宋体" w:hAnsi="宋体" w:cs="宋体"/>
          <w:b/>
          <w:bCs/>
          <w:color w:val="000000" w:themeColor="text1"/>
          <w:highlight w:val="none"/>
          <w14:textFill>
            <w14:solidFill>
              <w14:schemeClr w14:val="tx1"/>
            </w14:solidFill>
          </w14:textFill>
        </w:rPr>
        <w:t>本招标公司不接受未办理报名手续的潜在投标人参与投标与质疑。</w:t>
      </w:r>
    </w:p>
    <w:bookmarkEnd w:id="2"/>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jc w:val="both"/>
        <w:textAlignment w:val="auto"/>
        <w:rPr>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7.3、招标文件售价：纸质或电子招标文件售</w:t>
      </w:r>
      <w:r>
        <w:rPr>
          <w:rFonts w:hint="eastAsia" w:ascii="宋体" w:hAnsi="宋体"/>
          <w:color w:val="000000" w:themeColor="text1"/>
          <w:highlight w:val="none"/>
          <w14:textFill>
            <w14:solidFill>
              <w14:schemeClr w14:val="tx1"/>
            </w14:solidFill>
          </w14:textFill>
        </w:rPr>
        <w:t>价</w:t>
      </w:r>
      <w:r>
        <w:rPr>
          <w:rFonts w:hint="eastAsia" w:ascii="宋体" w:hAnsi="宋体"/>
          <w:color w:val="000000" w:themeColor="text1"/>
          <w:highlight w:val="none"/>
          <w:lang w:val="en-US" w:eastAsia="zh-CN"/>
          <w14:textFill>
            <w14:solidFill>
              <w14:schemeClr w14:val="tx1"/>
            </w14:solidFill>
          </w14:textFill>
        </w:rPr>
        <w:t>300</w:t>
      </w:r>
      <w:r>
        <w:rPr>
          <w:rFonts w:hint="eastAsia" w:ascii="宋体" w:hAnsi="宋体"/>
          <w:color w:val="000000" w:themeColor="text1"/>
          <w:highlight w:val="none"/>
          <w14:textFill>
            <w14:solidFill>
              <w14:schemeClr w14:val="tx1"/>
            </w14:solidFill>
          </w14:textFill>
        </w:rPr>
        <w:t>元人民</w:t>
      </w:r>
      <w:r>
        <w:rPr>
          <w:rFonts w:hint="eastAsia" w:ascii="宋体" w:hAnsi="宋体" w:cs="宋体"/>
          <w:color w:val="000000" w:themeColor="text1"/>
          <w:highlight w:val="none"/>
          <w14:textFill>
            <w14:solidFill>
              <w14:schemeClr w14:val="tx1"/>
            </w14:solidFill>
          </w14:textFill>
        </w:rPr>
        <w:t>币，售后不退。如需邮寄，另加50元人民币快递费，</w:t>
      </w:r>
      <w:r>
        <w:rPr>
          <w:rFonts w:hint="eastAsia" w:ascii="宋体" w:hAnsi="宋体"/>
          <w:color w:val="000000" w:themeColor="text1"/>
          <w:highlight w:val="none"/>
          <w14:textFill>
            <w14:solidFill>
              <w14:schemeClr w14:val="tx1"/>
            </w14:solidFill>
          </w14:textFill>
        </w:rPr>
        <w:t>招标代理公司不对邮寄过程中的遗失负责，纸质招标文件与电子招标文件具有同等法律效力。招标文件售后不退，</w:t>
      </w:r>
      <w:r>
        <w:rPr>
          <w:rFonts w:hint="eastAsia" w:ascii="宋体" w:hAnsi="宋体"/>
          <w:b/>
          <w:bCs/>
          <w:color w:val="000000" w:themeColor="text1"/>
          <w:highlight w:val="none"/>
          <w14:textFill>
            <w14:solidFill>
              <w14:schemeClr w14:val="tx1"/>
            </w14:solidFill>
          </w14:textFill>
        </w:rPr>
        <w:t>投标人须在报名期限(</w:t>
      </w:r>
      <w:r>
        <w:rPr>
          <w:rFonts w:hint="eastAsia" w:ascii="宋体" w:hAnsi="宋体" w:cs="宋体"/>
          <w:b/>
          <w:bCs/>
          <w:color w:val="000000" w:themeColor="text1"/>
          <w:highlight w:val="none"/>
          <w14:textFill>
            <w14:solidFill>
              <w14:schemeClr w14:val="tx1"/>
            </w14:solidFill>
          </w14:textFill>
        </w:rPr>
        <w:t>招标文件获取期限)</w:t>
      </w:r>
      <w:r>
        <w:rPr>
          <w:rFonts w:hint="eastAsia" w:ascii="宋体" w:hAnsi="宋体"/>
          <w:b/>
          <w:bCs/>
          <w:color w:val="000000" w:themeColor="text1"/>
          <w:highlight w:val="none"/>
          <w14:textFill>
            <w14:solidFill>
              <w14:schemeClr w14:val="tx1"/>
            </w14:solidFill>
          </w14:textFill>
        </w:rPr>
        <w:t>内以转帐方式或现金方式缴纳购买招标文件的费用并与招标代理机构书面确认，</w:t>
      </w:r>
      <w:r>
        <w:rPr>
          <w:rFonts w:hint="eastAsia" w:ascii="宋体" w:hAnsi="宋体"/>
          <w:color w:val="000000" w:themeColor="text1"/>
          <w:highlight w:val="none"/>
          <w14:textFill>
            <w14:solidFill>
              <w14:schemeClr w14:val="tx1"/>
            </w14:solidFill>
          </w14:textFill>
        </w:rPr>
        <w:t>未缴费购买招标文件和未经书面报名确认的，均视为未报名投标，</w:t>
      </w:r>
      <w:r>
        <w:rPr>
          <w:rFonts w:hint="eastAsia" w:ascii="宋体" w:hAnsi="宋体"/>
          <w:b/>
          <w:bCs/>
          <w:color w:val="000000" w:themeColor="text1"/>
          <w:highlight w:val="none"/>
          <w14:textFill>
            <w14:solidFill>
              <w14:schemeClr w14:val="tx1"/>
            </w14:solidFill>
          </w14:textFill>
        </w:rPr>
        <w:t>未报名将导致投标文件被拒收。</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8、投标截止</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8.1投标截止时间：</w:t>
      </w:r>
      <w:r>
        <w:rPr>
          <w:rFonts w:hint="eastAsia" w:ascii="宋体" w:hAnsi="宋体" w:cs="宋体"/>
          <w:color w:val="000000" w:themeColor="text1"/>
          <w:highlight w:val="none"/>
          <w14:textFill>
            <w14:solidFill>
              <w14:schemeClr w14:val="tx1"/>
            </w14:solidFill>
          </w14:textFill>
        </w:rPr>
        <w:t>2023年</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8.2投标人应在投标截止时间前将密封的纸质投标文件送至招标文件载明的开标地点，否则</w:t>
      </w:r>
      <w:r>
        <w:rPr>
          <w:rStyle w:val="29"/>
          <w:rFonts w:hint="eastAsia" w:ascii="宋体" w:hAnsi="宋体" w:cs="宋体"/>
          <w:bCs/>
          <w:color w:val="000000" w:themeColor="text1"/>
          <w:highlight w:val="none"/>
          <w14:textFill>
            <w14:solidFill>
              <w14:schemeClr w14:val="tx1"/>
            </w14:solidFill>
          </w14:textFill>
        </w:rPr>
        <w:t>投标将被拒绝。</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2"/>
        <w:textAlignment w:val="auto"/>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9、开标时间及地点：</w:t>
      </w:r>
      <w:r>
        <w:rPr>
          <w:rFonts w:hint="eastAsia" w:ascii="宋体" w:hAnsi="宋体" w:cs="宋体"/>
          <w:color w:val="000000" w:themeColor="text1"/>
          <w:highlight w:val="none"/>
          <w14:textFill>
            <w14:solidFill>
              <w14:schemeClr w14:val="tx1"/>
            </w14:solidFill>
          </w14:textFill>
        </w:rPr>
        <w:t>2023年</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r>
        <w:rPr>
          <w:rFonts w:hint="eastAsia" w:ascii="宋体" w:hAnsi="宋体" w:cs="Arial"/>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福建榕卫招标有限公司本项目开标厅（地址：</w:t>
      </w:r>
      <w:r>
        <w:rPr>
          <w:rFonts w:hint="eastAsia" w:ascii="宋体" w:hAnsi="宋体"/>
          <w:b/>
          <w:bCs/>
          <w:color w:val="000000" w:themeColor="text1"/>
          <w:highlight w:val="none"/>
          <w14:textFill>
            <w14:solidFill>
              <w14:schemeClr w14:val="tx1"/>
            </w14:solidFill>
          </w14:textFill>
        </w:rPr>
        <w:t>福州市鼓楼区洪山园路52号华润万象城（三期）S11#楼6层</w:t>
      </w:r>
      <w:r>
        <w:rPr>
          <w:rFonts w:hint="eastAsia" w:ascii="宋体" w:hAnsi="宋体" w:cs="宋体"/>
          <w:b/>
          <w:bCs/>
          <w:color w:val="000000" w:themeColor="text1"/>
          <w:highlight w:val="none"/>
          <w14:textFill>
            <w14:solidFill>
              <w14:schemeClr w14:val="tx1"/>
            </w14:solidFill>
          </w14:textFill>
        </w:rPr>
        <w:t>）</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10、公告期限</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10.1招标公告的公告期限：自发布媒体最先发布公告之日起</w:t>
      </w:r>
      <w:r>
        <w:rPr>
          <w:rFonts w:ascii="Times New Roman" w:hAnsi="Times New Roman"/>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11、采购人：</w:t>
      </w:r>
      <w:r>
        <w:rPr>
          <w:rFonts w:hint="eastAsia" w:ascii="宋体" w:hAnsi="宋体" w:cs="宋体"/>
          <w:color w:val="000000" w:themeColor="text1"/>
          <w:highlight w:val="none"/>
          <w:lang w:eastAsia="zh-CN"/>
          <w14:textFill>
            <w14:solidFill>
              <w14:schemeClr w14:val="tx1"/>
            </w14:solidFill>
          </w14:textFill>
        </w:rPr>
        <w:t>福建水利电力职业技术学院</w:t>
      </w:r>
      <w:r>
        <w:rPr>
          <w:rFonts w:hint="eastAsia" w:ascii="宋体" w:hAnsi="宋体" w:cs="宋体"/>
          <w:color w:val="000000" w:themeColor="text1"/>
          <w:highlight w:val="none"/>
          <w14:textFill>
            <w14:solidFill>
              <w14:schemeClr w14:val="tx1"/>
            </w14:solidFill>
          </w14:textFill>
        </w:rPr>
        <w:t xml:space="preserve">  </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w:t>
      </w:r>
      <w:r>
        <w:rPr>
          <w:rFonts w:hint="eastAsia" w:ascii="宋体" w:hAnsi="宋体" w:cs="宋体"/>
          <w:color w:val="000000" w:themeColor="text1"/>
          <w:highlight w:val="none"/>
          <w:lang w:val="en-US" w:eastAsia="zh-CN"/>
          <w14:textFill>
            <w14:solidFill>
              <w14:schemeClr w14:val="tx1"/>
            </w14:solidFill>
          </w14:textFill>
        </w:rPr>
        <w:t>福建省三明市永安市巴溪大道2199号</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w:t>
      </w:r>
      <w:r>
        <w:rPr>
          <w:rFonts w:hint="eastAsia" w:ascii="宋体" w:hAnsi="宋体" w:cs="宋体"/>
          <w:color w:val="000000" w:themeColor="text1"/>
          <w:highlight w:val="none"/>
          <w:lang w:val="en-US" w:eastAsia="zh-CN"/>
          <w14:textFill>
            <w14:solidFill>
              <w14:schemeClr w14:val="tx1"/>
            </w14:solidFill>
          </w14:textFill>
        </w:rPr>
        <w:t>郑老师</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  话：</w:t>
      </w:r>
      <w:r>
        <w:rPr>
          <w:rFonts w:hint="eastAsia" w:ascii="宋体" w:hAnsi="宋体" w:cs="宋体"/>
          <w:color w:val="000000" w:themeColor="text1"/>
          <w:highlight w:val="none"/>
          <w:lang w:val="en-US" w:eastAsia="zh-CN"/>
          <w14:textFill>
            <w14:solidFill>
              <w14:schemeClr w14:val="tx1"/>
            </w14:solidFill>
          </w14:textFill>
        </w:rPr>
        <w:t>0598-8823837</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12、代理机构：福建榕卫招标有限公司</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w:t>
      </w:r>
      <w:r>
        <w:rPr>
          <w:rFonts w:hint="eastAsia" w:ascii="宋体" w:hAnsi="宋体"/>
          <w:bCs/>
          <w:color w:val="000000" w:themeColor="text1"/>
          <w:highlight w:val="none"/>
          <w14:textFill>
            <w14:solidFill>
              <w14:schemeClr w14:val="tx1"/>
            </w14:solidFill>
          </w14:textFill>
        </w:rPr>
        <w:t>福州市鼓楼区洪山园路52号华润万象城（三期）S11#楼6层</w:t>
      </w:r>
      <w:r>
        <w:rPr>
          <w:rFonts w:hint="eastAsia" w:ascii="宋体" w:hAnsi="宋体" w:cs="宋体"/>
          <w:bCs/>
          <w:color w:val="000000" w:themeColor="text1"/>
          <w:highlight w:val="none"/>
          <w14:textFill>
            <w14:solidFill>
              <w14:schemeClr w14:val="tx1"/>
            </w14:solidFill>
          </w14:textFill>
        </w:rPr>
        <w:t xml:space="preserve">  </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60" w:firstLineChars="15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项目联系人：郑婷婷、</w:t>
      </w:r>
      <w:r>
        <w:rPr>
          <w:rFonts w:hint="eastAsia" w:ascii="宋体" w:hAnsi="宋体" w:cs="宋体"/>
          <w:color w:val="000000" w:themeColor="text1"/>
          <w:highlight w:val="none"/>
          <w:lang w:val="en-US" w:eastAsia="zh-CN"/>
          <w14:textFill>
            <w14:solidFill>
              <w14:schemeClr w14:val="tx1"/>
            </w14:solidFill>
          </w14:textFill>
        </w:rPr>
        <w:t>余燕香、杨焜</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240" w:firstLineChars="1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联系电话：0591-87512357</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附1：账户信息</w:t>
      </w:r>
    </w:p>
    <w:tbl>
      <w:tblPr>
        <w:tblStyle w:val="26"/>
        <w:tblW w:w="8368" w:type="dxa"/>
        <w:jc w:val="center"/>
        <w:tblLayout w:type="fixed"/>
        <w:tblCellMar>
          <w:top w:w="0" w:type="dxa"/>
          <w:left w:w="108" w:type="dxa"/>
          <w:bottom w:w="0" w:type="dxa"/>
          <w:right w:w="108" w:type="dxa"/>
        </w:tblCellMar>
      </w:tblPr>
      <w:tblGrid>
        <w:gridCol w:w="2556"/>
        <w:gridCol w:w="5812"/>
      </w:tblGrid>
      <w:tr>
        <w:tblPrEx>
          <w:tblCellMar>
            <w:top w:w="0" w:type="dxa"/>
            <w:left w:w="108" w:type="dxa"/>
            <w:bottom w:w="0" w:type="dxa"/>
            <w:right w:w="108" w:type="dxa"/>
          </w:tblCellMar>
        </w:tblPrEx>
        <w:trPr>
          <w:trHeight w:val="379" w:hRule="atLeast"/>
          <w:jc w:val="center"/>
        </w:trPr>
        <w:tc>
          <w:tcPr>
            <w:tcW w:w="255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w:t>
            </w:r>
            <w:r>
              <w:rPr>
                <w:color w:val="000000" w:themeColor="text1"/>
                <w:sz w:val="24"/>
                <w:highlight w:val="none"/>
                <w:lang w:val="zh-CN"/>
                <w14:textFill>
                  <w14:solidFill>
                    <w14:schemeClr w14:val="tx1"/>
                  </w14:solidFill>
                </w14:textFill>
              </w:rPr>
              <w:t>购买标书、投标保证金、中标服务费汇入账户</w:t>
            </w:r>
            <w:r>
              <w:rPr>
                <w:rFonts w:hint="eastAsia"/>
                <w:color w:val="000000" w:themeColor="text1"/>
                <w:sz w:val="24"/>
                <w:highlight w:val="none"/>
                <w14:textFill>
                  <w14:solidFill>
                    <w14:schemeClr w14:val="tx1"/>
                  </w14:solidFill>
                </w14:textFill>
              </w:rPr>
              <w:t>信息</w:t>
            </w:r>
          </w:p>
        </w:tc>
        <w:tc>
          <w:tcPr>
            <w:tcW w:w="581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开户名：福建榕卫招标有限公司</w:t>
            </w:r>
          </w:p>
        </w:tc>
      </w:tr>
      <w:tr>
        <w:tblPrEx>
          <w:tblCellMar>
            <w:top w:w="0" w:type="dxa"/>
            <w:left w:w="108" w:type="dxa"/>
            <w:bottom w:w="0" w:type="dxa"/>
            <w:right w:w="108" w:type="dxa"/>
          </w:tblCellMar>
        </w:tblPrEx>
        <w:trPr>
          <w:trHeight w:val="379" w:hRule="atLeast"/>
          <w:jc w:val="center"/>
        </w:trPr>
        <w:tc>
          <w:tcPr>
            <w:tcW w:w="25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themeColor="text1"/>
                <w:sz w:val="24"/>
                <w:highlight w:val="none"/>
                <w14:textFill>
                  <w14:solidFill>
                    <w14:schemeClr w14:val="tx1"/>
                  </w14:solidFill>
                </w14:textFill>
              </w:rPr>
            </w:pPr>
          </w:p>
        </w:tc>
        <w:tc>
          <w:tcPr>
            <w:tcW w:w="581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开户行：福建海峡银行股份有限公司福州鼓楼支行</w:t>
            </w:r>
          </w:p>
        </w:tc>
      </w:tr>
      <w:tr>
        <w:tblPrEx>
          <w:tblCellMar>
            <w:top w:w="0" w:type="dxa"/>
            <w:left w:w="108" w:type="dxa"/>
            <w:bottom w:w="0" w:type="dxa"/>
            <w:right w:w="108" w:type="dxa"/>
          </w:tblCellMar>
        </w:tblPrEx>
        <w:trPr>
          <w:trHeight w:val="379" w:hRule="atLeast"/>
          <w:jc w:val="center"/>
        </w:trPr>
        <w:tc>
          <w:tcPr>
            <w:tcW w:w="25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themeColor="text1"/>
                <w:sz w:val="24"/>
                <w:highlight w:val="none"/>
                <w14:textFill>
                  <w14:solidFill>
                    <w14:schemeClr w14:val="tx1"/>
                  </w14:solidFill>
                </w14:textFill>
              </w:rPr>
            </w:pPr>
          </w:p>
        </w:tc>
        <w:tc>
          <w:tcPr>
            <w:tcW w:w="581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号：100028500520010001</w:t>
            </w:r>
          </w:p>
        </w:tc>
      </w:tr>
    </w:tbl>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rPr>
          <w:rFonts w:ascii="宋体" w:hAnsi="宋体" w:cs="宋体"/>
          <w:color w:val="000000" w:themeColor="text1"/>
          <w:highlight w:val="none"/>
          <w14:textFill>
            <w14:solidFill>
              <w14:schemeClr w14:val="tx1"/>
            </w14:solidFill>
          </w14:textFill>
        </w:rPr>
      </w:pPr>
    </w:p>
    <w:p>
      <w:pPr>
        <w:pStyle w:val="4"/>
        <w:jc w:val="left"/>
        <w:rPr>
          <w:rFonts w:ascii="宋体" w:hAnsi="宋体" w:cs="宋体"/>
          <w:color w:val="000000" w:themeColor="text1"/>
          <w:highlight w:val="none"/>
          <w14:textFill>
            <w14:solidFill>
              <w14:schemeClr w14:val="tx1"/>
            </w14:solidFill>
          </w14:textFill>
        </w:rPr>
      </w:pPr>
      <w:bookmarkStart w:id="3" w:name="_Toc1121"/>
      <w:r>
        <w:rPr>
          <w:rFonts w:hint="eastAsia"/>
          <w:color w:val="000000" w:themeColor="text1"/>
          <w:highlight w:val="none"/>
          <w14:textFill>
            <w14:solidFill>
              <w14:schemeClr w14:val="tx1"/>
            </w14:solidFill>
          </w14:textFill>
        </w:rPr>
        <w:t>附</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：采购标的一览表</w:t>
      </w:r>
      <w:bookmarkEnd w:id="3"/>
    </w:p>
    <w:p>
      <w:pPr>
        <w:pStyle w:val="20"/>
        <w:spacing w:before="0" w:beforeAutospacing="0" w:after="0" w:afterAutospacing="0" w:line="440" w:lineRule="exact"/>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金额单位：人民币</w:t>
      </w:r>
      <w:r>
        <w:rPr>
          <w:rFonts w:hint="eastAsia" w:ascii="宋体" w:hAnsi="宋体" w:cs="宋体"/>
          <w:color w:val="000000" w:themeColor="text1"/>
          <w:highlight w:val="none"/>
          <w:lang w:val="en-US" w:eastAsia="zh-CN"/>
          <w14:textFill>
            <w14:solidFill>
              <w14:schemeClr w14:val="tx1"/>
            </w14:solidFill>
          </w14:textFill>
        </w:rPr>
        <w:t>.万</w:t>
      </w:r>
      <w:r>
        <w:rPr>
          <w:rFonts w:hint="eastAsia" w:ascii="宋体" w:hAnsi="宋体" w:cs="宋体"/>
          <w:color w:val="000000" w:themeColor="text1"/>
          <w:highlight w:val="none"/>
          <w14:textFill>
            <w14:solidFill>
              <w14:schemeClr w14:val="tx1"/>
            </w14:solidFill>
          </w14:textFill>
        </w:rPr>
        <w:t>元</w:t>
      </w:r>
    </w:p>
    <w:tbl>
      <w:tblPr>
        <w:tblStyle w:val="26"/>
        <w:tblW w:w="9288" w:type="dxa"/>
        <w:jc w:val="center"/>
        <w:tblLayout w:type="fixed"/>
        <w:tblCellMar>
          <w:top w:w="0" w:type="dxa"/>
          <w:left w:w="108" w:type="dxa"/>
          <w:bottom w:w="0" w:type="dxa"/>
          <w:right w:w="108" w:type="dxa"/>
        </w:tblCellMar>
      </w:tblPr>
      <w:tblGrid>
        <w:gridCol w:w="695"/>
        <w:gridCol w:w="755"/>
        <w:gridCol w:w="1824"/>
        <w:gridCol w:w="792"/>
        <w:gridCol w:w="1308"/>
        <w:gridCol w:w="1051"/>
        <w:gridCol w:w="1291"/>
        <w:gridCol w:w="814"/>
        <w:gridCol w:w="758"/>
      </w:tblGrid>
      <w:tr>
        <w:tblPrEx>
          <w:tblCellMar>
            <w:top w:w="0" w:type="dxa"/>
            <w:left w:w="108" w:type="dxa"/>
            <w:bottom w:w="0" w:type="dxa"/>
            <w:right w:w="108" w:type="dxa"/>
          </w:tblCellMar>
        </w:tblPrEx>
        <w:trPr>
          <w:trHeight w:val="728"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采购包</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品目号</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标的</w:t>
            </w:r>
            <w:r>
              <w:rPr>
                <w:rFonts w:ascii="宋体" w:hAnsi="宋体"/>
                <w:b/>
                <w:color w:val="000000" w:themeColor="text1"/>
                <w:sz w:val="24"/>
                <w:highlight w:val="none"/>
                <w14:textFill>
                  <w14:solidFill>
                    <w14:schemeClr w14:val="tx1"/>
                  </w14:solidFill>
                </w14:textFill>
              </w:rPr>
              <w:t>名称</w:t>
            </w:r>
          </w:p>
        </w:tc>
        <w:tc>
          <w:tcPr>
            <w:tcW w:w="7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数量/单位</w:t>
            </w:r>
          </w:p>
        </w:tc>
        <w:tc>
          <w:tcPr>
            <w:tcW w:w="1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招标</w:t>
            </w:r>
            <w:r>
              <w:rPr>
                <w:rFonts w:ascii="宋体" w:hAnsi="宋体"/>
                <w:b/>
                <w:color w:val="000000" w:themeColor="text1"/>
                <w:sz w:val="24"/>
                <w:highlight w:val="none"/>
                <w14:textFill>
                  <w14:solidFill>
                    <w14:schemeClr w14:val="tx1"/>
                  </w14:solidFill>
                </w14:textFill>
              </w:rPr>
              <w:t>内容及要求</w:t>
            </w:r>
          </w:p>
        </w:tc>
        <w:tc>
          <w:tcPr>
            <w:tcW w:w="10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最高</w:t>
            </w:r>
          </w:p>
          <w:p>
            <w:pPr>
              <w:widowControl/>
              <w:snapToGrid w:val="0"/>
              <w:spacing w:line="26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限价</w:t>
            </w:r>
          </w:p>
          <w:p>
            <w:pPr>
              <w:widowControl/>
              <w:snapToGrid w:val="0"/>
              <w:spacing w:line="260" w:lineRule="exact"/>
              <w:jc w:val="center"/>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总价</w:t>
            </w:r>
          </w:p>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万</w:t>
            </w:r>
            <w:r>
              <w:rPr>
                <w:rFonts w:ascii="宋体" w:hAnsi="宋体"/>
                <w:b/>
                <w:color w:val="000000" w:themeColor="text1"/>
                <w:sz w:val="24"/>
                <w:highlight w:val="none"/>
                <w14:textFill>
                  <w14:solidFill>
                    <w14:schemeClr w14:val="tx1"/>
                  </w14:solidFill>
                </w14:textFill>
              </w:rPr>
              <w:t>元)</w:t>
            </w:r>
          </w:p>
        </w:tc>
        <w:tc>
          <w:tcPr>
            <w:tcW w:w="1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是否允许进口产品</w:t>
            </w:r>
          </w:p>
        </w:tc>
        <w:tc>
          <w:tcPr>
            <w:tcW w:w="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所属行业</w:t>
            </w:r>
          </w:p>
        </w:tc>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w:t>
            </w:r>
          </w:p>
          <w:p>
            <w:pPr>
              <w:widowControl/>
              <w:snapToGrid w:val="0"/>
              <w:spacing w:line="260" w:lineRule="exact"/>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保证金</w:t>
            </w:r>
          </w:p>
          <w:p>
            <w:pPr>
              <w:widowControl/>
              <w:snapToGrid w:val="0"/>
              <w:spacing w:line="260" w:lineRule="exact"/>
              <w:jc w:val="both"/>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万</w:t>
            </w:r>
            <w:r>
              <w:rPr>
                <w:rFonts w:ascii="宋体" w:hAnsi="宋体"/>
                <w:b/>
                <w:color w:val="000000" w:themeColor="text1"/>
                <w:sz w:val="24"/>
                <w:highlight w:val="none"/>
                <w14:textFill>
                  <w14:solidFill>
                    <w14:schemeClr w14:val="tx1"/>
                  </w14:solidFill>
                </w14:textFill>
              </w:rPr>
              <w:t>元)</w:t>
            </w:r>
          </w:p>
        </w:tc>
      </w:tr>
      <w:tr>
        <w:tblPrEx>
          <w:tblCellMar>
            <w:top w:w="0" w:type="dxa"/>
            <w:left w:w="108" w:type="dxa"/>
            <w:bottom w:w="0" w:type="dxa"/>
            <w:right w:w="108" w:type="dxa"/>
          </w:tblCellMar>
        </w:tblPrEx>
        <w:trPr>
          <w:trHeight w:val="1082" w:hRule="atLeast"/>
          <w:jc w:val="center"/>
        </w:trPr>
        <w:tc>
          <w:tcPr>
            <w:tcW w:w="6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p>
        </w:tc>
        <w:tc>
          <w:tcPr>
            <w:tcW w:w="18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2023秋季-2026春季教材采购</w:t>
            </w:r>
          </w:p>
        </w:tc>
        <w:tc>
          <w:tcPr>
            <w:tcW w:w="7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1批</w:t>
            </w:r>
          </w:p>
        </w:tc>
        <w:tc>
          <w:tcPr>
            <w:tcW w:w="1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hint="eastAsia" w:ascii="宋体" w:hAnsi="宋体"/>
                <w:color w:val="000000" w:themeColor="text1"/>
                <w:sz w:val="24"/>
                <w:highlight w:val="none"/>
                <w14:textFill>
                  <w14:solidFill>
                    <w14:schemeClr w14:val="tx1"/>
                  </w14:solidFill>
                </w14:textFill>
              </w:rPr>
              <w:t>招标</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第五章</w:t>
            </w:r>
          </w:p>
        </w:tc>
        <w:tc>
          <w:tcPr>
            <w:tcW w:w="10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1920</w:t>
            </w:r>
          </w:p>
        </w:tc>
        <w:tc>
          <w:tcPr>
            <w:tcW w:w="1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否</w:t>
            </w:r>
          </w:p>
        </w:tc>
        <w:tc>
          <w:tcPr>
            <w:tcW w:w="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批发业</w:t>
            </w:r>
          </w:p>
        </w:tc>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19.2</w:t>
            </w:r>
          </w:p>
        </w:tc>
      </w:tr>
    </w:tbl>
    <w:p>
      <w:pPr>
        <w:pStyle w:val="4"/>
        <w:jc w:val="both"/>
        <w:rPr>
          <w:rStyle w:val="52"/>
          <w:b/>
          <w:bCs w:val="0"/>
          <w:color w:val="000000" w:themeColor="text1"/>
          <w:highlight w:val="none"/>
          <w14:textFill>
            <w14:solidFill>
              <w14:schemeClr w14:val="tx1"/>
            </w14:solidFill>
          </w14:textFill>
        </w:rPr>
      </w:pPr>
      <w:bookmarkStart w:id="4" w:name="_Toc6301"/>
      <w:bookmarkStart w:id="5" w:name="_Toc51057747"/>
    </w:p>
    <w:p>
      <w:pPr>
        <w:pStyle w:val="4"/>
        <w:jc w:val="both"/>
        <w:rPr>
          <w:rStyle w:val="52"/>
          <w:b/>
          <w:bCs w:val="0"/>
          <w:color w:val="000000" w:themeColor="text1"/>
          <w:highlight w:val="none"/>
          <w14:textFill>
            <w14:solidFill>
              <w14:schemeClr w14:val="tx1"/>
            </w14:solidFill>
          </w14:textFill>
        </w:rPr>
      </w:pPr>
    </w:p>
    <w:p>
      <w:pPr>
        <w:rPr>
          <w:rStyle w:val="52"/>
          <w:b/>
          <w:bCs w:val="0"/>
          <w:color w:val="000000" w:themeColor="text1"/>
          <w:highlight w:val="none"/>
          <w14:textFill>
            <w14:solidFill>
              <w14:schemeClr w14:val="tx1"/>
            </w14:solidFill>
          </w14:textFill>
        </w:rPr>
      </w:pPr>
    </w:p>
    <w:p>
      <w:pPr>
        <w:pStyle w:val="32"/>
        <w:rPr>
          <w:color w:val="000000" w:themeColor="text1"/>
          <w:highlight w:val="none"/>
          <w14:textFill>
            <w14:solidFill>
              <w14:schemeClr w14:val="tx1"/>
            </w14:solidFill>
          </w14:textFill>
        </w:rPr>
      </w:pPr>
    </w:p>
    <w:p>
      <w:pPr>
        <w:pStyle w:val="4"/>
        <w:jc w:val="center"/>
        <w:rPr>
          <w:rStyle w:val="52"/>
          <w:b/>
          <w:bCs w:val="0"/>
          <w:color w:val="000000" w:themeColor="text1"/>
          <w:highlight w:val="none"/>
          <w14:textFill>
            <w14:solidFill>
              <w14:schemeClr w14:val="tx1"/>
            </w14:solidFill>
          </w14:textFill>
        </w:rPr>
      </w:pPr>
    </w:p>
    <w:p>
      <w:pPr>
        <w:pStyle w:val="4"/>
        <w:jc w:val="center"/>
        <w:rPr>
          <w:color w:val="000000" w:themeColor="text1"/>
          <w:highlight w:val="none"/>
          <w14:textFill>
            <w14:solidFill>
              <w14:schemeClr w14:val="tx1"/>
            </w14:solidFill>
          </w14:textFill>
        </w:rPr>
      </w:pPr>
      <w:r>
        <w:rPr>
          <w:rStyle w:val="52"/>
          <w:b/>
          <w:bCs w:val="0"/>
          <w:color w:val="000000" w:themeColor="text1"/>
          <w:highlight w:val="none"/>
          <w14:textFill>
            <w14:solidFill>
              <w14:schemeClr w14:val="tx1"/>
            </w14:solidFill>
          </w14:textFill>
        </w:rPr>
        <w:t>第二章   投标人须知前附表（表1）</w:t>
      </w:r>
      <w:bookmarkEnd w:id="4"/>
      <w:bookmarkEnd w:id="5"/>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1</w:t>
      </w:r>
    </w:p>
    <w:tbl>
      <w:tblPr>
        <w:tblStyle w:val="26"/>
        <w:tblW w:w="10205"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4"/>
        <w:gridCol w:w="186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0145" w:type="dxa"/>
            <w:gridSpan w:val="3"/>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项号</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w:t>
            </w:r>
          </w:p>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（第三章）</w:t>
            </w:r>
          </w:p>
        </w:tc>
        <w:tc>
          <w:tcPr>
            <w:tcW w:w="7434"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w:t>
            </w:r>
          </w:p>
        </w:tc>
        <w:tc>
          <w:tcPr>
            <w:tcW w:w="7434" w:type="dxa"/>
            <w:tcMar>
              <w:top w:w="0" w:type="dxa"/>
              <w:left w:w="105" w:type="dxa"/>
              <w:bottom w:w="0" w:type="dxa"/>
              <w:right w:w="105" w:type="dxa"/>
            </w:tcMar>
            <w:vAlign w:val="center"/>
          </w:tcPr>
          <w:p>
            <w:pPr>
              <w:pStyle w:val="58"/>
              <w:jc w:val="both"/>
              <w:rPr>
                <w:rStyle w:val="29"/>
                <w:rFonts w:hint="eastAsia" w:ascii="宋体" w:hAnsi="宋体" w:cs="宋体"/>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是否组织现场考察或召开开标前答疑会：</w:t>
            </w:r>
          </w:p>
          <w:p>
            <w:pPr>
              <w:pStyle w:val="58"/>
              <w:jc w:val="both"/>
              <w:rPr>
                <w:color w:val="000000" w:themeColor="text1"/>
                <w:highlight w:val="none"/>
                <w14:textFill>
                  <w14:solidFill>
                    <w14:schemeClr w14:val="tx1"/>
                  </w14:solidFill>
                </w14:textFill>
              </w:rPr>
            </w:pPr>
            <w:r>
              <w:rPr>
                <w:b/>
                <w:color w:val="000000" w:themeColor="text1"/>
                <w:sz w:val="21"/>
                <w:szCs w:val="21"/>
                <w:highlight w:val="none"/>
                <w14:textFill>
                  <w14:solidFill>
                    <w14:schemeClr w14:val="tx1"/>
                  </w14:solidFill>
                </w14:textFill>
              </w:rPr>
              <w:t>采购包1：不组织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10.4</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投标文件的份数：</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（1）纸质投标文件：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①资格及资信证明部分的正本</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份、副本</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份，报价部分的正本</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份、副本</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份，技术商务部分的正本</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份、副本</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份。</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②可读介质（</w:t>
            </w:r>
            <w:r>
              <w:rPr>
                <w:rFonts w:ascii="Times New Roman" w:hAnsi="Times New Roman"/>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盘）</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832"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w:t>
            </w:r>
            <w:r>
              <w:rPr>
                <w:rFonts w:ascii="Times New Roman" w:hAnsi="Times New Roman"/>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③</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允许散装或活页装订的内容或材料：</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（1）投标文件的补充、修改或撤回；</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832"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10.7-（</w:t>
            </w:r>
            <w:r>
              <w:rPr>
                <w:rFonts w:ascii="Times New Roman" w:hAnsi="Times New Roman"/>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是否允许中标人将本项目的非主体、非关键性工作进行分包：</w:t>
            </w:r>
          </w:p>
          <w:p>
            <w:pPr>
              <w:pStyle w:val="58"/>
              <w:jc w:val="both"/>
              <w:rPr>
                <w:color w:val="000000" w:themeColor="text1"/>
                <w:highlight w:val="none"/>
                <w14:textFill>
                  <w14:solidFill>
                    <w14:schemeClr w14:val="tx1"/>
                  </w14:solidFill>
                </w14:textFill>
              </w:rPr>
            </w:pPr>
            <w:r>
              <w:rPr>
                <w:b/>
                <w:color w:val="000000" w:themeColor="text1"/>
                <w:sz w:val="21"/>
                <w:szCs w:val="21"/>
                <w:highlight w:val="none"/>
                <w14:textFill>
                  <w14:solidFill>
                    <w14:schemeClr w14:val="tx1"/>
                  </w14:solidFill>
                </w14:textFill>
              </w:rPr>
              <w:t>采购包1：</w:t>
            </w:r>
            <w:r>
              <w:rPr>
                <w:rFonts w:hint="eastAsia"/>
                <w:b/>
                <w:color w:val="000000" w:themeColor="text1"/>
                <w:sz w:val="21"/>
                <w:szCs w:val="21"/>
                <w:highlight w:val="none"/>
                <w:lang w:val="en-US" w:eastAsia="zh-CN"/>
                <w14:textFill>
                  <w14:solidFill>
                    <w14:schemeClr w14:val="tx1"/>
                  </w14:solidFill>
                </w14:textFill>
              </w:rPr>
              <w:t>不允许合同分包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10.8-（</w:t>
            </w:r>
            <w:r>
              <w:rPr>
                <w:rFonts w:cs="Calibri"/>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投标有效期</w:t>
            </w:r>
            <w:r>
              <w:rPr>
                <w:rFonts w:hint="eastAsia" w:ascii="宋体" w:hAnsi="宋体" w:cs="宋体"/>
                <w:color w:val="000000" w:themeColor="text1"/>
                <w:highlight w:val="none"/>
                <w14:textFill>
                  <w14:solidFill>
                    <w14:schemeClr w14:val="tx1"/>
                  </w14:solidFill>
                </w14:textFill>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10.10-（</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密封及其标记的具体形式：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（1）全部纸质投标文件（包括正本、副本及可读介质）均应密封，否则</w:t>
            </w:r>
            <w:r>
              <w:rPr>
                <w:rStyle w:val="29"/>
                <w:rFonts w:hint="eastAsia" w:ascii="宋体" w:hAnsi="宋体" w:cs="宋体"/>
                <w:color w:val="000000" w:themeColor="text1"/>
                <w:highlight w:val="none"/>
                <w14:textFill>
                  <w14:solidFill>
                    <w14:schemeClr w14:val="tx1"/>
                  </w14:solidFill>
                </w14:textFill>
              </w:rPr>
              <w:t>投标将被拒绝。</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（2）密封的外包装应至少标记“项目名称、项目编号、所投采购包、投标人的全称”等内容，否则造成投标文件误投、遗漏或提前拆封的，</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不承担责任。</w:t>
            </w:r>
          </w:p>
          <w:p>
            <w:pPr>
              <w:pStyle w:val="20"/>
              <w:widowControl/>
              <w:spacing w:before="0" w:beforeAutospacing="0" w:after="0" w:afterAutospacing="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bookmarkStart w:id="6" w:name="OLE_LINK2"/>
            <w:r>
              <w:rPr>
                <w:rFonts w:hint="eastAsia" w:ascii="宋体" w:hAnsi="宋体" w:cs="宋体"/>
                <w:color w:val="000000" w:themeColor="text1"/>
                <w:highlight w:val="none"/>
                <w14:textFill>
                  <w14:solidFill>
                    <w14:schemeClr w14:val="tx1"/>
                  </w14:solidFill>
                </w14:textFill>
              </w:rPr>
              <w:t>报价部分、资格及资信证明部分、技术商务部分正本用A4幅面纸张打印，必须用胶装(为永久性、无破坏不可拆分)装订成册，在封面盖公章，并加盖骑缝章或每页盖公章(非报价专用章或业务章，以下同)。副本可用正本的完整复印件并胶装成册，并在封面标明“正本”、“副本”字样。</w:t>
            </w:r>
          </w:p>
          <w:p>
            <w:pPr>
              <w:pStyle w:val="20"/>
              <w:widowControl/>
              <w:spacing w:before="0" w:beforeAutospacing="0" w:after="0" w:afterAutospacing="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（4）投标人必须将报价部分、资格及资信证明部分、技术商务部分单独装订，按照报价部分、资格及资信证明部分、技术商务部分三个部分分别密封。正本与副本如有不一致，则以正本为准。</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（5）投标人随投标文件一同提交的电子文件：含报价部分、资格及资信证明部分、技术商务部分的电子文件（</w:t>
            </w:r>
            <w:r>
              <w:rPr>
                <w:rFonts w:hint="eastAsia" w:ascii="宋体" w:hAnsi="宋体"/>
                <w:b/>
                <w:color w:val="000000" w:themeColor="text1"/>
                <w:highlight w:val="none"/>
                <w14:textFill>
                  <w14:solidFill>
                    <w14:schemeClr w14:val="tx1"/>
                  </w14:solidFill>
                </w14:textFill>
              </w:rPr>
              <w:t>投标文件按招标文件规定签字并加盖公章后制作成PDF格式存放在U盘或其它闪存介质中</w:t>
            </w:r>
            <w:r>
              <w:rPr>
                <w:rFonts w:hint="eastAsia" w:ascii="宋体" w:hAnsi="宋体" w:cs="宋体"/>
                <w:color w:val="000000" w:themeColor="text1"/>
                <w:highlight w:val="none"/>
                <w14:textFill>
                  <w14:solidFill>
                    <w14:schemeClr w14:val="tx1"/>
                  </w14:solidFill>
                </w14:textFill>
              </w:rPr>
              <w:t>，无病毒），其中所有文件不留密码。</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w:t>
            </w:r>
          </w:p>
        </w:tc>
        <w:tc>
          <w:tcPr>
            <w:tcW w:w="7434" w:type="dxa"/>
            <w:tcMar>
              <w:top w:w="0" w:type="dxa"/>
              <w:left w:w="105" w:type="dxa"/>
              <w:bottom w:w="0" w:type="dxa"/>
              <w:right w:w="105" w:type="dxa"/>
            </w:tcMar>
            <w:vAlign w:val="center"/>
          </w:tcPr>
          <w:p>
            <w:pPr>
              <w:pStyle w:val="58"/>
              <w:jc w:val="both"/>
              <w:rPr>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确定中标候选人名单：</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采</w:t>
            </w:r>
            <w:r>
              <w:rPr>
                <w:rFonts w:hint="eastAsia" w:ascii="宋体" w:hAnsi="宋体" w:eastAsia="宋体" w:cs="宋体"/>
                <w:b/>
                <w:color w:val="000000" w:themeColor="text1"/>
                <w:sz w:val="21"/>
                <w:szCs w:val="21"/>
                <w:highlight w:val="none"/>
                <w14:textFill>
                  <w14:solidFill>
                    <w14:schemeClr w14:val="tx1"/>
                  </w14:solidFill>
                </w14:textFill>
              </w:rPr>
              <w:t>购包1：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75" w:type="dxa"/>
              <w:left w:w="150" w:type="dxa"/>
              <w:bottom w:w="75" w:type="dxa"/>
              <w:right w:w="150"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8</w:t>
            </w:r>
          </w:p>
        </w:tc>
        <w:tc>
          <w:tcPr>
            <w:tcW w:w="1832" w:type="dxa"/>
            <w:tcMar>
              <w:top w:w="75" w:type="dxa"/>
              <w:left w:w="150" w:type="dxa"/>
              <w:bottom w:w="75" w:type="dxa"/>
              <w:right w:w="150"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12.2</w:t>
            </w:r>
          </w:p>
        </w:tc>
        <w:tc>
          <w:tcPr>
            <w:tcW w:w="7434" w:type="dxa"/>
            <w:tcMar>
              <w:top w:w="75" w:type="dxa"/>
              <w:left w:w="150" w:type="dxa"/>
              <w:bottom w:w="75" w:type="dxa"/>
              <w:right w:w="150"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本项目中标人的确定（以采购包为单位）：</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（1）采购人应在政府采购招投标管理办法规定的时限内确定中标人。</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（2）若出现中标候选人并列情形，则按照下列方式确定中标人：</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②若本款第①点规定方式为“无”，则按照下列方式确定：无。</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③若本款第①、②点规定方式均为“无”，则按照下列方式确定：随机抽取。</w:t>
            </w:r>
          </w:p>
          <w:p>
            <w:pPr>
              <w:pStyle w:val="20"/>
              <w:widowControl/>
              <w:spacing w:before="0" w:beforeAutospacing="0" w:after="0" w:afterAutospacing="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（3）本项目确定的中标人家数：</w:t>
            </w:r>
            <w:r>
              <w:rPr>
                <w:rFonts w:hint="eastAsia" w:ascii="宋体" w:hAnsi="宋体" w:eastAsia="宋体" w:cs="宋体"/>
                <w:b/>
                <w:color w:val="000000" w:themeColor="text1"/>
                <w:sz w:val="21"/>
                <w:szCs w:val="21"/>
                <w:highlight w:val="none"/>
                <w14:textFill>
                  <w14:solidFill>
                    <w14:schemeClr w14:val="tx1"/>
                  </w14:solidFill>
                </w14:textFill>
              </w:rPr>
              <w:t>1名</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832"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15.1-（</w:t>
            </w:r>
            <w:r>
              <w:rPr>
                <w:rFonts w:ascii="Times New Roman" w:hAnsi="Times New Roman"/>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tc>
        <w:tc>
          <w:tcPr>
            <w:tcW w:w="7434" w:type="dxa"/>
            <w:tcMar>
              <w:top w:w="0" w:type="dxa"/>
              <w:left w:w="105" w:type="dxa"/>
              <w:bottom w:w="0" w:type="dxa"/>
              <w:right w:w="105" w:type="dxa"/>
            </w:tcMar>
            <w:vAlign w:val="center"/>
          </w:tcPr>
          <w:p>
            <w:pPr>
              <w:pStyle w:val="20"/>
              <w:widowControl/>
              <w:wordWrap w:val="0"/>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质疑函原件应采用下列方式提交：</w:t>
            </w:r>
            <w:r>
              <w:rPr>
                <w:rFonts w:hint="eastAsia" w:ascii="宋体" w:hAnsi="宋体" w:cs="宋体"/>
                <w:color w:val="000000" w:themeColor="text1"/>
                <w:highlight w:val="none"/>
                <w14:textFill>
                  <w14:solidFill>
                    <w14:schemeClr w14:val="tx1"/>
                  </w14:solidFill>
                </w14:textFill>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1832"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15.4</w:t>
            </w:r>
          </w:p>
          <w:p>
            <w:pPr>
              <w:pStyle w:val="20"/>
              <w:widowControl/>
              <w:spacing w:before="0" w:beforeAutospacing="0" w:after="0" w:afterAutospacing="0"/>
              <w:rPr>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 </w:t>
            </w:r>
          </w:p>
          <w:p>
            <w:pPr>
              <w:pStyle w:val="20"/>
              <w:widowControl/>
              <w:spacing w:before="0" w:beforeAutospacing="0" w:after="0" w:afterAutospacing="0"/>
              <w:jc w:val="center"/>
              <w:rPr>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 </w:t>
            </w:r>
          </w:p>
        </w:tc>
        <w:tc>
          <w:tcPr>
            <w:tcW w:w="7434" w:type="dxa"/>
            <w:tcMar>
              <w:top w:w="0" w:type="dxa"/>
              <w:left w:w="105" w:type="dxa"/>
              <w:bottom w:w="0" w:type="dxa"/>
              <w:right w:w="105" w:type="dxa"/>
            </w:tcMar>
            <w:vAlign w:val="center"/>
          </w:tcPr>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招标文件的质疑</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（1）潜在投标人可在质疑时效期间内对招标文件以书面形式提出质疑。</w:t>
            </w:r>
            <w:r>
              <w:rPr>
                <w:rStyle w:val="54"/>
                <w:rFonts w:ascii="宋体" w:hAnsi="宋体"/>
                <w:b/>
                <w:bCs/>
                <w:color w:val="000000" w:themeColor="text1"/>
                <w:highlight w:val="none"/>
                <w14:textFill>
                  <w14:solidFill>
                    <w14:schemeClr w14:val="tx1"/>
                  </w14:solidFill>
                </w14:textFill>
              </w:rPr>
              <w:t>在法定质疑期内质疑人须一次性提出针对同一采购程序环节的质疑，二（多）次质疑不予受理。</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（2）质疑时效期间：自投标人登记购买招标文件之日起</w:t>
            </w:r>
            <w:r>
              <w:rPr>
                <w:rFonts w:ascii="Times New Roman" w:hAnsi="Times New Roman"/>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个工作日内向</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提出。</w:t>
            </w:r>
          </w:p>
          <w:p>
            <w:pPr>
              <w:pStyle w:val="20"/>
              <w:widowControl/>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※除上述规定外，对招标文件提出的质疑还应符合招标文件第三章第</w:t>
            </w:r>
            <w:r>
              <w:rPr>
                <w:rStyle w:val="29"/>
                <w:rFonts w:ascii="Times New Roman" w:hAnsi="Times New Roman"/>
                <w:color w:val="000000" w:themeColor="text1"/>
                <w:highlight w:val="none"/>
                <w14:textFill>
                  <w14:solidFill>
                    <w14:schemeClr w14:val="tx1"/>
                  </w14:solidFill>
                </w14:textFill>
              </w:rPr>
              <w:t>15.1</w:t>
            </w:r>
            <w:r>
              <w:rPr>
                <w:rStyle w:val="29"/>
                <w:rFonts w:hint="eastAsia" w:ascii="宋体" w:hAnsi="宋体" w:cs="宋体"/>
                <w:color w:val="000000" w:themeColor="text1"/>
                <w:highlight w:val="none"/>
                <w14:textFill>
                  <w14:solidFill>
                    <w14:schemeClr w14:val="tx1"/>
                  </w14:solidFill>
                </w14:textFill>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16.1</w:t>
            </w:r>
          </w:p>
        </w:tc>
        <w:tc>
          <w:tcPr>
            <w:tcW w:w="7434" w:type="dxa"/>
            <w:tcMar>
              <w:top w:w="0" w:type="dxa"/>
              <w:left w:w="105" w:type="dxa"/>
              <w:bottom w:w="0" w:type="dxa"/>
              <w:right w:w="105" w:type="dxa"/>
            </w:tcMar>
            <w:vAlign w:val="center"/>
          </w:tcPr>
          <w:p>
            <w:pPr>
              <w:pStyle w:val="20"/>
              <w:widowControl/>
              <w:spacing w:before="0" w:beforeAutospacing="0" w:after="0" w:afterAutospacing="0"/>
              <w:rPr>
                <w:rFonts w:hint="default"/>
                <w:color w:val="000000" w:themeColor="text1"/>
                <w:highlight w:val="none"/>
                <w:lang w:val="en-US"/>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监督管理部门：</w:t>
            </w:r>
            <w:r>
              <w:rPr>
                <w:rStyle w:val="29"/>
                <w:rFonts w:hint="eastAsia" w:ascii="宋体" w:hAnsi="宋体" w:cs="宋体"/>
                <w:color w:val="000000" w:themeColor="text1"/>
                <w:highlight w:val="none"/>
                <w:lang w:eastAsia="zh-CN"/>
                <w14:textFill>
                  <w14:solidFill>
                    <w14:schemeClr w14:val="tx1"/>
                  </w14:solidFill>
                </w14:textFill>
              </w:rPr>
              <w:t>福建水利电力职业技术学院</w:t>
            </w:r>
            <w:r>
              <w:rPr>
                <w:rStyle w:val="29"/>
                <w:rFonts w:hint="eastAsia" w:ascii="宋体" w:hAnsi="宋体" w:cs="宋体"/>
                <w:color w:val="000000" w:themeColor="text1"/>
                <w:highlight w:val="none"/>
                <w:lang w:val="en-US" w:eastAsia="zh-CN"/>
                <w14:textFill>
                  <w14:solidFill>
                    <w14:schemeClr w14:val="tx1"/>
                  </w14:solidFill>
                </w14:textFill>
              </w:rPr>
              <w:t>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18.1</w:t>
            </w:r>
          </w:p>
        </w:tc>
        <w:tc>
          <w:tcPr>
            <w:tcW w:w="7434" w:type="dxa"/>
            <w:tcMar>
              <w:top w:w="0" w:type="dxa"/>
              <w:left w:w="105" w:type="dxa"/>
              <w:bottom w:w="0" w:type="dxa"/>
              <w:right w:w="105" w:type="dxa"/>
            </w:tcMar>
            <w:vAlign w:val="center"/>
          </w:tcPr>
          <w:p>
            <w:pPr>
              <w:pStyle w:val="20"/>
              <w:widowControl/>
              <w:wordWrap w:val="0"/>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财政部指定的政府采购信息发布媒体（以下简称：“指定媒体”）：</w:t>
            </w:r>
          </w:p>
          <w:p>
            <w:pPr>
              <w:pStyle w:val="20"/>
              <w:widowControl/>
              <w:wordWrap w:val="0"/>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中国政府采购网，网址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lang w:val="en-US" w:eastAsia="zh-CN"/>
                <w14:textFill>
                  <w14:solidFill>
                    <w14:schemeClr w14:val="tx1"/>
                  </w14:solidFill>
                </w14:textFill>
              </w:rPr>
              <w:t>.2</w:t>
            </w:r>
          </w:p>
        </w:tc>
        <w:tc>
          <w:tcPr>
            <w:tcW w:w="7434" w:type="dxa"/>
            <w:tcMar>
              <w:top w:w="0" w:type="dxa"/>
              <w:left w:w="105" w:type="dxa"/>
              <w:bottom w:w="0" w:type="dxa"/>
              <w:right w:w="105" w:type="dxa"/>
            </w:tcMar>
            <w:vAlign w:val="center"/>
          </w:tcPr>
          <w:p>
            <w:pPr>
              <w:pStyle w:val="20"/>
              <w:widowControl/>
              <w:wordWrap w:val="0"/>
              <w:spacing w:before="0" w:beforeAutospacing="0" w:after="0" w:afterAutospacing="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其他事项：</w:t>
            </w:r>
          </w:p>
          <w:p>
            <w:pPr>
              <w:pStyle w:val="20"/>
              <w:widowControl/>
              <w:numPr>
                <w:ilvl w:val="0"/>
                <w:numId w:val="2"/>
              </w:numPr>
              <w:wordWrap w:val="0"/>
              <w:spacing w:before="0" w:beforeAutospacing="0" w:after="0" w:afterAutospacing="0"/>
              <w:rPr>
                <w:rFonts w:ascii="宋体" w:hAnsi="宋体"/>
                <w:b/>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本项目代理服务费由</w:t>
            </w:r>
            <w:r>
              <w:rPr>
                <w:rFonts w:hint="eastAsia" w:ascii="宋体" w:hAnsi="宋体" w:cs="宋体"/>
                <w:b/>
                <w:bCs/>
                <w:color w:val="000000" w:themeColor="text1"/>
                <w:highlight w:val="none"/>
                <w14:textFill>
                  <w14:solidFill>
                    <w14:schemeClr w14:val="tx1"/>
                  </w14:solidFill>
                </w14:textFill>
              </w:rPr>
              <w:t>中标人</w:t>
            </w:r>
            <w:r>
              <w:rPr>
                <w:rStyle w:val="29"/>
                <w:rFonts w:hint="eastAsia" w:ascii="宋体" w:hAnsi="宋体" w:cs="宋体"/>
                <w:color w:val="000000" w:themeColor="text1"/>
                <w:highlight w:val="none"/>
                <w14:textFill>
                  <w14:solidFill>
                    <w14:schemeClr w14:val="tx1"/>
                  </w14:solidFill>
                </w14:textFill>
              </w:rPr>
              <w:t>支付。</w:t>
            </w:r>
          </w:p>
          <w:p>
            <w:pPr>
              <w:pStyle w:val="20"/>
              <w:widowControl/>
              <w:wordWrap w:val="0"/>
              <w:spacing w:before="0" w:beforeAutospacing="0" w:after="0" w:afterAutospacing="0"/>
              <w:rPr>
                <w:rStyle w:val="29"/>
                <w:rFonts w:hint="default" w:ascii="宋体" w:hAnsi="宋体" w:cs="宋体"/>
                <w:color w:val="000000" w:themeColor="text1"/>
                <w:highlight w:val="none"/>
                <w:lang w:val="en-US" w:eastAsia="zh-CN"/>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其他：招标代理服务费收费标准:以差额定率累进法收取代理费用</w:t>
            </w:r>
            <w:r>
              <w:rPr>
                <w:rStyle w:val="29"/>
                <w:rFonts w:hint="eastAsia" w:ascii="宋体" w:hAnsi="宋体" w:cs="宋体"/>
                <w:color w:val="000000" w:themeColor="text1"/>
                <w:highlight w:val="none"/>
                <w:lang w:eastAsia="zh-CN"/>
                <w14:textFill>
                  <w14:solidFill>
                    <w14:schemeClr w14:val="tx1"/>
                  </w14:solidFill>
                </w14:textFill>
              </w:rPr>
              <w:t>，中标金额100(万元)以下收费费率标准: 1.5%，中标金额100－500(万元)收费费率标准:</w:t>
            </w:r>
            <w:r>
              <w:rPr>
                <w:rStyle w:val="29"/>
                <w:rFonts w:hint="eastAsia" w:ascii="宋体" w:hAnsi="宋体" w:cs="宋体"/>
                <w:color w:val="000000" w:themeColor="text1"/>
                <w:highlight w:val="none"/>
                <w:lang w:val="en-US" w:eastAsia="zh-CN"/>
                <w14:textFill>
                  <w14:solidFill>
                    <w14:schemeClr w14:val="tx1"/>
                  </w14:solidFill>
                </w14:textFill>
              </w:rPr>
              <w:t>0.8</w:t>
            </w:r>
            <w:r>
              <w:rPr>
                <w:rStyle w:val="29"/>
                <w:rFonts w:hint="eastAsia" w:ascii="宋体" w:hAnsi="宋体" w:cs="宋体"/>
                <w:color w:val="000000" w:themeColor="text1"/>
                <w:highlight w:val="none"/>
                <w:lang w:eastAsia="zh-CN"/>
                <w14:textFill>
                  <w14:solidFill>
                    <w14:schemeClr w14:val="tx1"/>
                  </w14:solidFill>
                </w14:textFill>
              </w:rPr>
              <w:t>％，中标金额500－1000(万元)收费费率标准:0.</w:t>
            </w:r>
            <w:r>
              <w:rPr>
                <w:rStyle w:val="29"/>
                <w:rFonts w:hint="eastAsia" w:ascii="宋体" w:hAnsi="宋体" w:cs="宋体"/>
                <w:color w:val="000000" w:themeColor="text1"/>
                <w:highlight w:val="none"/>
                <w:lang w:val="en-US" w:eastAsia="zh-CN"/>
                <w14:textFill>
                  <w14:solidFill>
                    <w14:schemeClr w14:val="tx1"/>
                  </w14:solidFill>
                </w14:textFill>
              </w:rPr>
              <w:t>45</w:t>
            </w:r>
            <w:r>
              <w:rPr>
                <w:rStyle w:val="29"/>
                <w:rFonts w:hint="eastAsia" w:ascii="宋体" w:hAnsi="宋体" w:cs="宋体"/>
                <w:color w:val="000000" w:themeColor="text1"/>
                <w:highlight w:val="none"/>
                <w:lang w:eastAsia="zh-CN"/>
                <w14:textFill>
                  <w14:solidFill>
                    <w14:schemeClr w14:val="tx1"/>
                  </w14:solidFill>
                </w14:textFill>
              </w:rPr>
              <w:t>％，中标金额</w:t>
            </w:r>
            <w:r>
              <w:rPr>
                <w:rStyle w:val="29"/>
                <w:rFonts w:hint="eastAsia" w:ascii="宋体" w:hAnsi="宋体" w:cs="宋体"/>
                <w:color w:val="000000" w:themeColor="text1"/>
                <w:highlight w:val="none"/>
                <w:lang w:val="en-US" w:eastAsia="zh-CN"/>
                <w14:textFill>
                  <w14:solidFill>
                    <w14:schemeClr w14:val="tx1"/>
                  </w14:solidFill>
                </w14:textFill>
              </w:rPr>
              <w:t>10</w:t>
            </w:r>
            <w:r>
              <w:rPr>
                <w:rStyle w:val="29"/>
                <w:rFonts w:hint="eastAsia" w:ascii="宋体" w:hAnsi="宋体" w:cs="宋体"/>
                <w:color w:val="000000" w:themeColor="text1"/>
                <w:highlight w:val="none"/>
                <w:lang w:eastAsia="zh-CN"/>
                <w14:textFill>
                  <w14:solidFill>
                    <w14:schemeClr w14:val="tx1"/>
                  </w14:solidFill>
                </w14:textFill>
              </w:rPr>
              <w:t>00－</w:t>
            </w:r>
            <w:r>
              <w:rPr>
                <w:rStyle w:val="29"/>
                <w:rFonts w:hint="eastAsia" w:ascii="宋体" w:hAnsi="宋体" w:cs="宋体"/>
                <w:color w:val="000000" w:themeColor="text1"/>
                <w:highlight w:val="none"/>
                <w:lang w:val="en-US" w:eastAsia="zh-CN"/>
                <w14:textFill>
                  <w14:solidFill>
                    <w14:schemeClr w14:val="tx1"/>
                  </w14:solidFill>
                </w14:textFill>
              </w:rPr>
              <w:t>5</w:t>
            </w:r>
            <w:r>
              <w:rPr>
                <w:rStyle w:val="29"/>
                <w:rFonts w:hint="eastAsia" w:ascii="宋体" w:hAnsi="宋体" w:cs="宋体"/>
                <w:color w:val="000000" w:themeColor="text1"/>
                <w:highlight w:val="none"/>
                <w:lang w:eastAsia="zh-CN"/>
                <w14:textFill>
                  <w14:solidFill>
                    <w14:schemeClr w14:val="tx1"/>
                  </w14:solidFill>
                </w14:textFill>
              </w:rPr>
              <w:t>000(万元)收费费率标准:0.</w:t>
            </w:r>
            <w:r>
              <w:rPr>
                <w:rStyle w:val="29"/>
                <w:rFonts w:hint="eastAsia" w:ascii="宋体" w:hAnsi="宋体" w:cs="宋体"/>
                <w:color w:val="000000" w:themeColor="text1"/>
                <w:highlight w:val="none"/>
                <w:lang w:val="en-US" w:eastAsia="zh-CN"/>
                <w14:textFill>
                  <w14:solidFill>
                    <w14:schemeClr w14:val="tx1"/>
                  </w14:solidFill>
                </w14:textFill>
              </w:rPr>
              <w:t>25</w:t>
            </w:r>
            <w:r>
              <w:rPr>
                <w:rStyle w:val="29"/>
                <w:rFonts w:hint="eastAsia" w:ascii="宋体" w:hAnsi="宋体" w:cs="宋体"/>
                <w:color w:val="000000" w:themeColor="text1"/>
                <w:highlight w:val="none"/>
                <w:lang w:eastAsia="zh-CN"/>
                <w14:textFill>
                  <w14:solidFill>
                    <w14:schemeClr w14:val="tx1"/>
                  </w14:solidFill>
                </w14:textFill>
              </w:rPr>
              <w:t>％；</w:t>
            </w:r>
            <w:r>
              <w:rPr>
                <w:rStyle w:val="29"/>
                <w:rFonts w:hint="eastAsia" w:ascii="宋体" w:hAnsi="宋体" w:cs="宋体"/>
                <w:color w:val="000000" w:themeColor="text1"/>
                <w:highlight w:val="none"/>
                <w:lang w:val="en-US" w:eastAsia="zh-CN"/>
                <w14:textFill>
                  <w14:solidFill>
                    <w14:schemeClr w14:val="tx1"/>
                  </w14:solidFill>
                </w14:textFill>
              </w:rPr>
              <w:t>计算后下浮20%收取。</w:t>
            </w:r>
          </w:p>
          <w:p>
            <w:pPr>
              <w:pStyle w:val="20"/>
              <w:widowControl/>
              <w:wordWrap w:val="0"/>
              <w:spacing w:before="0" w:beforeAutospacing="0" w:after="0" w:afterAutospacing="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）中标人须在领取中标通知书之前一次性向代理机构指定的账户缴纳招标代理服务费。</w:t>
            </w:r>
          </w:p>
          <w:p>
            <w:pPr>
              <w:pStyle w:val="20"/>
              <w:widowControl/>
              <w:wordWrap w:val="0"/>
              <w:spacing w:before="0" w:beforeAutospacing="0" w:after="0" w:afterAutospacing="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中标人缴交服务费专用账户：</w:t>
            </w:r>
          </w:p>
          <w:p>
            <w:pPr>
              <w:pStyle w:val="20"/>
              <w:widowControl/>
              <w:wordWrap w:val="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开户银行：福建海峡银行股份有限公司福州鼓楼支行 </w:t>
            </w:r>
          </w:p>
          <w:p>
            <w:pPr>
              <w:pStyle w:val="20"/>
              <w:widowControl/>
              <w:wordWrap w:val="0"/>
              <w:spacing w:before="0" w:beforeAutospacing="0" w:after="0"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开户名称：福建榕卫招标有限公司</w:t>
            </w:r>
          </w:p>
          <w:p>
            <w:pPr>
              <w:pStyle w:val="20"/>
              <w:widowControl/>
              <w:wordWrap w:val="0"/>
              <w:spacing w:before="0" w:beforeAutospacing="0" w:after="0" w:afterAutospacing="0"/>
              <w:ind w:firstLine="48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帐    号： 100028500520010001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19" w:type="dxa"/>
            <w:tcMar>
              <w:top w:w="0" w:type="dxa"/>
              <w:left w:w="105" w:type="dxa"/>
              <w:bottom w:w="0" w:type="dxa"/>
              <w:right w:w="105" w:type="dxa"/>
            </w:tcMar>
            <w:vAlign w:val="center"/>
          </w:tcPr>
          <w:p>
            <w:pPr>
              <w:pStyle w:val="20"/>
              <w:widowControl/>
              <w:spacing w:before="0" w:beforeAutospacing="0" w:after="0" w:afterAutospacing="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1832" w:type="dxa"/>
            <w:tcMar>
              <w:top w:w="0" w:type="dxa"/>
              <w:left w:w="105" w:type="dxa"/>
              <w:bottom w:w="0" w:type="dxa"/>
              <w:right w:w="105" w:type="dxa"/>
            </w:tcMar>
            <w:vAlign w:val="center"/>
          </w:tcPr>
          <w:p>
            <w:pPr>
              <w:pStyle w:val="20"/>
              <w:widowControl/>
              <w:spacing w:before="0" w:beforeAutospacing="0" w:after="0" w:afterAutospacing="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10.9</w:t>
            </w:r>
          </w:p>
        </w:tc>
        <w:tc>
          <w:tcPr>
            <w:tcW w:w="7434" w:type="dxa"/>
            <w:tcMar>
              <w:top w:w="0" w:type="dxa"/>
              <w:left w:w="105" w:type="dxa"/>
              <w:bottom w:w="0" w:type="dxa"/>
              <w:right w:w="105" w:type="dxa"/>
            </w:tcMar>
            <w:vAlign w:val="center"/>
          </w:tcPr>
          <w:p>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投标保证金：</w:t>
            </w:r>
          </w:p>
          <w:p>
            <w:pPr>
              <w:ind w:firstLine="472" w:firstLineChars="196"/>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1）投标保证金金额：</w:t>
            </w:r>
            <w:r>
              <w:rPr>
                <w:rFonts w:hint="eastAsia" w:ascii="宋体" w:hAnsi="宋体"/>
                <w:color w:val="000000" w:themeColor="text1"/>
                <w:sz w:val="24"/>
                <w:highlight w:val="none"/>
                <w14:textFill>
                  <w14:solidFill>
                    <w14:schemeClr w14:val="tx1"/>
                  </w14:solidFill>
                </w14:textFill>
              </w:rPr>
              <w:t>详见《采购标的一览表》</w:t>
            </w:r>
          </w:p>
          <w:p>
            <w:pPr>
              <w:ind w:firstLine="472" w:firstLineChars="196"/>
              <w:rPr>
                <w:rFonts w:ascii="宋体" w:hAnsi="宋体" w:cs="宋体"/>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2）投标保证金的提交：</w:t>
            </w:r>
            <w:r>
              <w:rPr>
                <w:rFonts w:hint="eastAsia" w:ascii="宋体" w:hAnsi="宋体"/>
                <w:color w:val="000000" w:themeColor="text1"/>
                <w:sz w:val="24"/>
                <w:highlight w:val="none"/>
                <w14:textFill>
                  <w14:solidFill>
                    <w14:schemeClr w14:val="tx1"/>
                  </w14:solidFill>
                </w14:textFill>
              </w:rPr>
              <w:t>投标人应以银行转账等</w:t>
            </w:r>
            <w:r>
              <w:rPr>
                <w:rFonts w:hint="eastAsia" w:ascii="宋体" w:hAnsi="宋体"/>
                <w:b/>
                <w:color w:val="000000" w:themeColor="text1"/>
                <w:sz w:val="24"/>
                <w:highlight w:val="none"/>
                <w14:textFill>
                  <w14:solidFill>
                    <w14:schemeClr w14:val="tx1"/>
                  </w14:solidFill>
                </w14:textFill>
              </w:rPr>
              <w:t>公对公（非现金）形式</w:t>
            </w:r>
            <w:r>
              <w:rPr>
                <w:rFonts w:hint="eastAsia" w:ascii="宋体" w:hAnsi="宋体"/>
                <w:color w:val="000000" w:themeColor="text1"/>
                <w:sz w:val="24"/>
                <w:highlight w:val="none"/>
                <w14:textFill>
                  <w14:solidFill>
                    <w14:schemeClr w14:val="tx1"/>
                  </w14:solidFill>
                </w14:textFill>
              </w:rPr>
              <w:t>向我司提交投标保证金，并保证于</w:t>
            </w:r>
            <w:r>
              <w:rPr>
                <w:rFonts w:hint="eastAsia" w:ascii="宋体" w:hAnsi="宋体"/>
                <w:b/>
                <w:color w:val="000000" w:themeColor="text1"/>
                <w:sz w:val="24"/>
                <w:highlight w:val="none"/>
                <w:u w:val="single"/>
                <w14:textFill>
                  <w14:solidFill>
                    <w14:schemeClr w14:val="tx1"/>
                  </w14:solidFill>
                </w14:textFill>
              </w:rPr>
              <w:t>投标截止时间之前</w:t>
            </w:r>
            <w:r>
              <w:rPr>
                <w:rFonts w:hint="eastAsia" w:ascii="宋体" w:hAnsi="宋体"/>
                <w:color w:val="000000" w:themeColor="text1"/>
                <w:sz w:val="24"/>
                <w:highlight w:val="none"/>
                <w14:textFill>
                  <w14:solidFill>
                    <w14:schemeClr w14:val="tx1"/>
                  </w14:solidFill>
                </w14:textFill>
              </w:rPr>
              <w:t>到达我司指定账户上，我司将以开户银行提供的投标保证金到账时间为依据进行确认。</w:t>
            </w:r>
            <w:r>
              <w:rPr>
                <w:rFonts w:hint="eastAsia" w:ascii="宋体" w:hAnsi="宋体"/>
                <w:b/>
                <w:color w:val="000000" w:themeColor="text1"/>
                <w:sz w:val="24"/>
                <w:highlight w:val="none"/>
                <w14:textFill>
                  <w14:solidFill>
                    <w14:schemeClr w14:val="tx1"/>
                  </w14:solidFill>
                </w14:textFill>
              </w:rPr>
              <w:t>（请在投标保证金转账单上注明“</w:t>
            </w:r>
            <w:r>
              <w:rPr>
                <w:rFonts w:hint="eastAsia" w:ascii="宋体" w:hAnsi="宋体"/>
                <w:b/>
                <w:color w:val="000000" w:themeColor="text1"/>
                <w:sz w:val="24"/>
                <w:highlight w:val="none"/>
                <w:lang w:eastAsia="zh-CN"/>
                <w14:textFill>
                  <w14:solidFill>
                    <w14:schemeClr w14:val="tx1"/>
                  </w14:solidFill>
                </w14:textFill>
              </w:rPr>
              <w:t>RWZB-2023-145</w:t>
            </w:r>
            <w:r>
              <w:rPr>
                <w:rFonts w:hint="eastAsia" w:ascii="宋体" w:hAnsi="宋体"/>
                <w:b/>
                <w:color w:val="000000" w:themeColor="text1"/>
                <w:sz w:val="24"/>
                <w:highlight w:val="none"/>
                <w14:textFill>
                  <w14:solidFill>
                    <w14:schemeClr w14:val="tx1"/>
                  </w14:solidFill>
                </w14:textFill>
              </w:rPr>
              <w:t xml:space="preserve"> 投标保证金”等有关项目信息的类似字样。）</w:t>
            </w:r>
          </w:p>
        </w:tc>
      </w:tr>
    </w:tbl>
    <w:p>
      <w:pPr>
        <w:rPr>
          <w:color w:val="000000" w:themeColor="text1"/>
          <w:highlight w:val="none"/>
          <w14:textFill>
            <w14:solidFill>
              <w14:schemeClr w14:val="tx1"/>
            </w14:solidFill>
          </w14:textFill>
        </w:rPr>
      </w:pPr>
      <w:bookmarkStart w:id="7" w:name="_Toc51057748"/>
      <w:r>
        <w:rPr>
          <w:rFonts w:hint="eastAsia"/>
          <w:color w:val="000000" w:themeColor="text1"/>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8" w:name="_Toc6111"/>
      <w:r>
        <w:rPr>
          <w:rFonts w:hint="eastAsia"/>
          <w:color w:val="000000" w:themeColor="text1"/>
          <w:highlight w:val="none"/>
          <w14:textFill>
            <w14:solidFill>
              <w14:schemeClr w14:val="tx1"/>
            </w14:solidFill>
          </w14:textFill>
        </w:rPr>
        <w:t>第三章 投标人须知</w:t>
      </w:r>
      <w:bookmarkEnd w:id="7"/>
      <w:bookmarkEnd w:id="8"/>
    </w:p>
    <w:p>
      <w:pPr>
        <w:pStyle w:val="4"/>
        <w:rPr>
          <w:color w:val="000000" w:themeColor="text1"/>
          <w:highlight w:val="none"/>
          <w14:textFill>
            <w14:solidFill>
              <w14:schemeClr w14:val="tx1"/>
            </w14:solidFill>
          </w14:textFill>
        </w:rPr>
      </w:pPr>
      <w:bookmarkStart w:id="9" w:name="_Toc16557"/>
      <w:bookmarkStart w:id="10" w:name="_Toc51057749"/>
      <w:r>
        <w:rPr>
          <w:rStyle w:val="29"/>
          <w:rFonts w:hint="eastAsia" w:ascii="宋体" w:hAnsi="宋体" w:cs="宋体"/>
          <w:b w:val="0"/>
          <w:color w:val="000000" w:themeColor="text1"/>
          <w:highlight w:val="none"/>
          <w14:textFill>
            <w14:solidFill>
              <w14:schemeClr w14:val="tx1"/>
            </w14:solidFill>
          </w14:textFill>
        </w:rPr>
        <w:t>一、总则</w:t>
      </w:r>
      <w:bookmarkEnd w:id="9"/>
      <w:bookmarkEnd w:id="10"/>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1、适用范围</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1.1适用于招标文件载明项目的采购活动（以下简称：“本次采购活动”）。</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2、定义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2.1“采购标的”指招标文件载明的需要采购的货物或服务。</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2.2“潜在投标人”指按照招标文件第一章第</w:t>
      </w:r>
      <w:r>
        <w:rPr>
          <w:rFonts w:cs="Calibri"/>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条规定进行报名且有意向参加本项目投标的供应商。</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2.3“投标人”指按照招标文件第一章第</w:t>
      </w:r>
      <w:r>
        <w:rPr>
          <w:rFonts w:cs="Calibri"/>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条规定进行报名并参加本项目投标的供应商。</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2.4“单位负责人”指单位法定代表人或法律、法规规定代表单位行使职权的主要负责人。</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2.5“投标人代表”指投标人的单位负责人或“单位负责人授权书”中载明的接受授权方。</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pPr>
        <w:pStyle w:val="4"/>
        <w:rPr>
          <w:color w:val="000000" w:themeColor="text1"/>
          <w:highlight w:val="none"/>
          <w14:textFill>
            <w14:solidFill>
              <w14:schemeClr w14:val="tx1"/>
            </w14:solidFill>
          </w14:textFill>
        </w:rPr>
      </w:pPr>
      <w:bookmarkStart w:id="11" w:name="_Toc820"/>
      <w:bookmarkStart w:id="12" w:name="_Toc51057750"/>
      <w:r>
        <w:rPr>
          <w:rStyle w:val="29"/>
          <w:rFonts w:hint="eastAsia" w:ascii="宋体" w:hAnsi="宋体" w:cs="宋体"/>
          <w:b w:val="0"/>
          <w:color w:val="000000" w:themeColor="text1"/>
          <w:highlight w:val="none"/>
          <w14:textFill>
            <w14:solidFill>
              <w14:schemeClr w14:val="tx1"/>
            </w14:solidFill>
          </w14:textFill>
        </w:rPr>
        <w:t>二、投标人</w:t>
      </w:r>
      <w:bookmarkEnd w:id="11"/>
      <w:bookmarkEnd w:id="12"/>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3、合格投标人</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3.1一般规定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（1）投标人应遵守政府采购法及实施条例、政府采购招投标管理办法、政府采购质疑和投诉办法及财政部有关政府采购文件的规定，同时还应遵守有关法律、法规和规章的强制性规定。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（2）投标人的资格要求：详见招标文件第一章。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4、投标费用</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4.1除招标文件另有规定外，投标人应自行承担其参加本项目投标所涉及的一切费用。</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pPr>
        <w:pStyle w:val="4"/>
        <w:rPr>
          <w:color w:val="000000" w:themeColor="text1"/>
          <w:highlight w:val="none"/>
          <w14:textFill>
            <w14:solidFill>
              <w14:schemeClr w14:val="tx1"/>
            </w14:solidFill>
          </w14:textFill>
        </w:rPr>
      </w:pPr>
      <w:bookmarkStart w:id="13" w:name="_Toc12984"/>
      <w:bookmarkStart w:id="14" w:name="_Toc51057751"/>
      <w:r>
        <w:rPr>
          <w:rStyle w:val="29"/>
          <w:rFonts w:hint="eastAsia" w:ascii="宋体" w:hAnsi="宋体" w:cs="宋体"/>
          <w:b w:val="0"/>
          <w:color w:val="000000" w:themeColor="text1"/>
          <w:highlight w:val="none"/>
          <w14:textFill>
            <w14:solidFill>
              <w14:schemeClr w14:val="tx1"/>
            </w14:solidFill>
          </w14:textFill>
        </w:rPr>
        <w:t>三、招标</w:t>
      </w:r>
      <w:bookmarkEnd w:id="13"/>
      <w:bookmarkEnd w:id="14"/>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5、招标文件</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5.1招标文件由下述部分组成：</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（1）投标邀请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（2）投标人须知前附表（表</w:t>
      </w:r>
      <w:r>
        <w:rPr>
          <w:rFonts w:cs="Calibri"/>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（3）投标人须知</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（4）资格审查与评标</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（5）招标内容及要求</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（6）采购合同（参考文本）</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（7）投标文件格式</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（8）按照招标文件规定作为招标文件组成部分的其他内容（若有）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5.2招标文件的澄清或修改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可对已发出的招标文件进行必要的澄清或修改，但不得对招标文件载明的采购标的和投标人的资格要求进行改变。</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（2）除本章第</w:t>
      </w:r>
      <w:r>
        <w:rPr>
          <w:rFonts w:cs="Calibri"/>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）款规定情形外，澄清或修改的内容可能影响投标文件编制的，</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将在投标截止时间至少15个日历日前，在招标文件载明的指定媒体以更正公告的形式发布澄清或修改的内容。不足</w:t>
      </w:r>
      <w:r>
        <w:rPr>
          <w:rFonts w:cs="Calibri"/>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个日历日的，</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将顺延投标截止时间及开标时间，</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和投标人受原投标截止时间及开标时间制约的所有权利和义务均延长至新的投标截止时间及开标时间。</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（3）澄清或修改的内容可能改变招标文件载明的采购标的和投标人的资格要求的，本次采购活动结束，</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将依法组织后续采购活动（包括但不限于：重新招标、采用其他方式采购等）。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6、现场考察或开标前答疑会</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6.1是否组织现场考察或召开开标前答疑会：详见招标文件第二章。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7、更正公告</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7.1若</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发布更正公告，则更正公告及其所发布的内容或信息（包括但不限于：招标文件的澄清或修改、现场考察或答疑会的有关事宜等）</w:t>
      </w:r>
      <w:r>
        <w:rPr>
          <w:rStyle w:val="29"/>
          <w:rFonts w:hint="eastAsia" w:ascii="宋体" w:hAnsi="宋体" w:cs="宋体"/>
          <w:color w:val="000000" w:themeColor="text1"/>
          <w:highlight w:val="none"/>
          <w14:textFill>
            <w14:solidFill>
              <w14:schemeClr w14:val="tx1"/>
            </w14:solidFill>
          </w14:textFill>
        </w:rPr>
        <w:t>作为招标文件组成部分</w:t>
      </w:r>
      <w:r>
        <w:rPr>
          <w:rFonts w:hint="eastAsia" w:ascii="宋体" w:hAnsi="宋体" w:cs="宋体"/>
          <w:color w:val="000000" w:themeColor="text1"/>
          <w:highlight w:val="none"/>
          <w14:textFill>
            <w14:solidFill>
              <w14:schemeClr w14:val="tx1"/>
            </w14:solidFill>
          </w14:textFill>
        </w:rPr>
        <w:t>，对投标人具有约束力。</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7.2更正公告作为</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通知所有潜在投标人的书面形式。</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8、终止公告</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8.1若出现因重大变故导致采购任务取消情形，福建榕卫招标有限公司可终止招标并发布终止公告。</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8.2终止公告作为福建榕卫招标有限公司通知所有潜在投标人的书面形式。</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pPr>
        <w:pStyle w:val="4"/>
        <w:rPr>
          <w:color w:val="000000" w:themeColor="text1"/>
          <w:highlight w:val="none"/>
          <w14:textFill>
            <w14:solidFill>
              <w14:schemeClr w14:val="tx1"/>
            </w14:solidFill>
          </w14:textFill>
        </w:rPr>
      </w:pPr>
      <w:bookmarkStart w:id="15" w:name="_Toc51057752"/>
      <w:bookmarkStart w:id="16" w:name="_Toc29971"/>
      <w:r>
        <w:rPr>
          <w:rStyle w:val="29"/>
          <w:rFonts w:hint="eastAsia" w:ascii="宋体" w:hAnsi="宋体" w:cs="宋体"/>
          <w:b w:val="0"/>
          <w:color w:val="000000" w:themeColor="text1"/>
          <w:highlight w:val="none"/>
          <w14:textFill>
            <w14:solidFill>
              <w14:schemeClr w14:val="tx1"/>
            </w14:solidFill>
          </w14:textFill>
        </w:rPr>
        <w:t>四、投标</w:t>
      </w:r>
      <w:bookmarkEnd w:id="15"/>
      <w:bookmarkEnd w:id="16"/>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9、投标</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9.1投标人可对招标文件载明的全部或部分采购包进行投标。</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9.2投标人应对同一个采购包内的所有内容进行完整投标，否则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9.3投标人代表只能接受一个投标人的授权参加投标，否则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9.4单位负责人为同一人或存在直接控股、管理关系的不同供应商，不得同时参加同一合同项下的投标，否则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9.7有下列情形之一的，视为投标人串通投标，</w:t>
      </w:r>
      <w:r>
        <w:rPr>
          <w:rStyle w:val="29"/>
          <w:rFonts w:hint="eastAsia" w:ascii="宋体" w:hAnsi="宋体" w:cs="宋体"/>
          <w:color w:val="000000" w:themeColor="text1"/>
          <w:highlight w:val="none"/>
          <w14:textFill>
            <w14:solidFill>
              <w14:schemeClr w14:val="tx1"/>
            </w14:solidFill>
          </w14:textFill>
        </w:rPr>
        <w:t>其投标无效：</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（1）不同投标人的投标文件由同一单位或个人编制；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（2）不同投标人委托同一单位或个人办理投标事宜；</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（3）不同投标人的投标文件载明的项目管理成员或联系人员为同一人；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（4）不同投标人的投标文件异常一致或投标报价呈规律性差异；</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（5）不同投标人的投标文件相互混装；</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（6）不同投标人的投标保证金从同一单位或个人的账户转出；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（7）有关法律、法规和规章及招标文件规定的其他串通投标情形。</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10、投标文件</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10.1投标文件的编制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（1）投标人应先仔细阅读招标文件的全部内容后，再进行投标文件的编制。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（2）投标文件应按照本章第</w:t>
      </w:r>
      <w:r>
        <w:rPr>
          <w:rFonts w:cs="Calibri"/>
          <w:color w:val="000000" w:themeColor="text1"/>
          <w:highlight w:val="none"/>
          <w14:textFill>
            <w14:solidFill>
              <w14:schemeClr w14:val="tx1"/>
            </w14:solidFill>
          </w14:textFill>
        </w:rPr>
        <w:t>10.2</w:t>
      </w:r>
      <w:r>
        <w:rPr>
          <w:rFonts w:hint="eastAsia" w:ascii="宋体" w:hAnsi="宋体" w:cs="宋体"/>
          <w:color w:val="000000" w:themeColor="text1"/>
          <w:highlight w:val="none"/>
          <w14:textFill>
            <w14:solidFill>
              <w14:schemeClr w14:val="tx1"/>
            </w14:solidFill>
          </w14:textFill>
        </w:rPr>
        <w:t>条规定编制其组成部分。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（3）投标文件应满足招标文件提出的实质性要求和条件，并保证其所提交的全部资料是不可割离且真实、有效、准确、完整和不具有任何误导性的，否则造成不利后果由投标人承担责任。</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10.2投标文件由下述部分组成：</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（1）资格及资信证明部分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①投标函</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②投标人的资格及资信证明文件</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③投标保证金</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④退回投标保证金的申请函</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⑤招标代理服务费承诺书</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（2）报价部分</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①开标一览表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②投标分项报价表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③招标文件规定的价格扣除证明材料（若有）</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④招标文件规定的加分证明材料（若有）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（3）技术商务部分</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①标的说明一览表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②技术和服务要求响应表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③商务条件响应表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④技术商务部分评分内容对应表</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⑤投标人提交的其他资料（若有）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⑥招标文件规定作为投标文件组成部分的其他内容（若有）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10.3投标文件的语言</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（1）除招标文件另有规定外，投标文件应使用中文文本，若有不同文本，以中文文本为准。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10.4投标文件的份数：详见招标文件第二章。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10.5投标文件的格式</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（1）除招标文件另有规定外，投标文件应使用招标文件第七章规定的格式。</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（2）除招标文件另有规定外，投标文件的正本和全部副本均应使用不能擦去的墨料或墨水打印、书写或复印，其中：</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①正本应用</w:t>
      </w:r>
      <w:r>
        <w:rPr>
          <w:rFonts w:cs="Calibri"/>
          <w:color w:val="000000" w:themeColor="text1"/>
          <w:highlight w:val="none"/>
          <w14:textFill>
            <w14:solidFill>
              <w14:schemeClr w14:val="tx1"/>
            </w14:solidFill>
          </w14:textFill>
        </w:rPr>
        <w:t>A4</w:t>
      </w:r>
      <w:r>
        <w:rPr>
          <w:rFonts w:hint="eastAsia" w:ascii="宋体" w:hAnsi="宋体" w:cs="宋体"/>
          <w:color w:val="000000" w:themeColor="text1"/>
          <w:highlight w:val="none"/>
          <w14:textFill>
            <w14:solidFill>
              <w14:schemeClr w14:val="tx1"/>
            </w14:solidFill>
          </w14:textFill>
        </w:rPr>
        <w:t>幅面纸张打印装订，编制封面（封面标明“正本”字样）、索引、页码，并用胶装装订成册。</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②副本应用</w:t>
      </w:r>
      <w:r>
        <w:rPr>
          <w:rFonts w:cs="Calibri"/>
          <w:color w:val="000000" w:themeColor="text1"/>
          <w:highlight w:val="none"/>
          <w14:textFill>
            <w14:solidFill>
              <w14:schemeClr w14:val="tx1"/>
            </w14:solidFill>
          </w14:textFill>
        </w:rPr>
        <w:t>A4</w:t>
      </w:r>
      <w:r>
        <w:rPr>
          <w:rFonts w:hint="eastAsia" w:ascii="宋体" w:hAnsi="宋体" w:cs="宋体"/>
          <w:color w:val="000000" w:themeColor="text1"/>
          <w:highlight w:val="none"/>
          <w14:textFill>
            <w14:solidFill>
              <w14:schemeClr w14:val="tx1"/>
            </w14:solidFill>
          </w14:textFill>
        </w:rPr>
        <w:t>幅面纸张打印装订，编制封面（封面标明“副本”字样）、索引、页码，并用胶装装订成册；副本可用正本的完整复印件，并与正本保持一致（若不一致，以正本为准）。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③允许散装或活页装订的内容或材料：详见招标文件第二章。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※除本章第</w:t>
      </w:r>
      <w:r>
        <w:rPr>
          <w:rStyle w:val="29"/>
          <w:rFonts w:cs="Calibri"/>
          <w:color w:val="000000" w:themeColor="text1"/>
          <w:highlight w:val="none"/>
          <w14:textFill>
            <w14:solidFill>
              <w14:schemeClr w14:val="tx1"/>
            </w14:solidFill>
          </w14:textFill>
        </w:rPr>
        <w:t>10.5</w:t>
      </w:r>
      <w:r>
        <w:rPr>
          <w:rStyle w:val="29"/>
          <w:rFonts w:hint="eastAsia" w:ascii="宋体" w:hAnsi="宋体" w:cs="宋体"/>
          <w:color w:val="000000" w:themeColor="text1"/>
          <w:highlight w:val="none"/>
          <w14:textFill>
            <w14:solidFill>
              <w14:schemeClr w14:val="tx1"/>
            </w14:solidFill>
          </w14:textFill>
        </w:rPr>
        <w:t>条第（</w:t>
      </w:r>
      <w:r>
        <w:rPr>
          <w:rStyle w:val="29"/>
          <w:rFonts w:cs="Calibri"/>
          <w:color w:val="000000" w:themeColor="text1"/>
          <w:highlight w:val="none"/>
          <w14:textFill>
            <w14:solidFill>
              <w14:schemeClr w14:val="tx1"/>
            </w14:solidFill>
          </w14:textFill>
        </w:rPr>
        <w:t>2</w:t>
      </w:r>
      <w:r>
        <w:rPr>
          <w:rStyle w:val="29"/>
          <w:rFonts w:hint="eastAsia" w:ascii="宋体" w:hAnsi="宋体" w:cs="宋体"/>
          <w:color w:val="000000" w:themeColor="text1"/>
          <w:highlight w:val="none"/>
          <w14:textFill>
            <w14:solidFill>
              <w14:schemeClr w14:val="tx1"/>
            </w14:solidFill>
          </w14:textFill>
        </w:rPr>
        <w:t>）款第③点规定情形外，投标文件散装或活页装订将导致投标无效。</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（3）除招标文件另有规定外，投标文件应使用人民币作为计量货币。</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（4）除招标文件另有规定外，签署、盖章应遵守下列规定：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①投标文件应由投标人代表签字并加盖投标人的单位公章。若投标人代表为单位负责人授权的委托代理人，应提供“单位负责人授权书”。</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②投标文件应没有涂改或行间插字，除非这些改动是根据</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的指示进行的，或是为改正投标人造成的应修改的错误而进行的。若有前述改动，应按照下列规定之一对改动处进行处理：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a.投标人代表签字确认；</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b.加盖投标人的单位公章或校正章。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10.6投标报价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（1）投标报价超出最高限价将导致</w:t>
      </w:r>
      <w:r>
        <w:rPr>
          <w:rStyle w:val="29"/>
          <w:rFonts w:hint="eastAsia" w:ascii="宋体" w:hAnsi="宋体" w:cs="宋体"/>
          <w:color w:val="000000" w:themeColor="text1"/>
          <w:highlight w:val="none"/>
          <w14:textFill>
            <w14:solidFill>
              <w14:schemeClr w14:val="tx1"/>
            </w14:solidFill>
          </w14:textFill>
        </w:rPr>
        <w:t>投标无效。</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（2）最高限价由采购人根据价格测算情况，在预算金额的额度内合理设定。最高限价不得超出预算金额。</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（3）除招标文件另有规定外，投标文件不能出现任何选择性的投标报价，即每一个采购包和品目号的采购标的都只能有一个投标报价。任何选择性的投标报价将导致</w:t>
      </w:r>
      <w:r>
        <w:rPr>
          <w:rStyle w:val="29"/>
          <w:rFonts w:hint="eastAsia" w:ascii="宋体" w:hAnsi="宋体" w:cs="宋体"/>
          <w:color w:val="000000" w:themeColor="text1"/>
          <w:highlight w:val="none"/>
          <w14:textFill>
            <w14:solidFill>
              <w14:schemeClr w14:val="tx1"/>
            </w14:solidFill>
          </w14:textFill>
        </w:rPr>
        <w:t>投标无效。</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10.7分包</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（1）是否允许中标人将本项目的非主体、非关键性工作进行分包：详见招标文件第二章。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（2）若允许中标人将本项目的非主体、非关键性工作进行分包且投标人拟在中标后进行分包，则投标人应在投标文件中载明分包承担主体，分包承担主体应具备相应资质条件（若有）且不得再次分包。</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（3）招标文件允许中标人将非主体、非关键性工作进行分包的项目，有下列情形之一的，中标人不得分包：</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①投标文件中未载明分包承担主体；</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②投标文件载明的分包承担主体不具备相应资质条件；</w:t>
      </w:r>
    </w:p>
    <w:p>
      <w:pPr>
        <w:pStyle w:val="20"/>
        <w:widowControl/>
        <w:spacing w:before="75" w:beforeAutospacing="0" w:after="75" w:afterAutospacing="0"/>
        <w:ind w:firstLine="48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③投标文件载明的分包承担主体拟再次分包</w:t>
      </w:r>
      <w:r>
        <w:rPr>
          <w:rFonts w:hint="eastAsia" w:ascii="宋体" w:hAnsi="宋体" w:eastAsia="宋体" w:cs="宋体"/>
          <w:color w:val="000000" w:themeColor="text1"/>
          <w:highlight w:val="none"/>
          <w:lang w:eastAsia="zh-CN"/>
          <w14:textFill>
            <w14:solidFill>
              <w14:schemeClr w14:val="tx1"/>
            </w14:solidFill>
          </w14:textFill>
        </w:rPr>
        <w:t>；</w:t>
      </w:r>
    </w:p>
    <w:p>
      <w:pPr>
        <w:pStyle w:val="20"/>
        <w:widowControl/>
        <w:spacing w:before="75" w:beforeAutospacing="0" w:after="75" w:afterAutospacing="0"/>
        <w:ind w:firstLine="48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④享受中小企业扶持政策获得政府采购合同的，小微企业不得将合同分包给大中型企业，中型企业不得将合同分包给大型企业。</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10.8投标有效期</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（1）招标文件载明的投标有效期：详见招标文件第二章。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（2）投标文件承诺的投标有效期不得少于招标文件载明的投标有效期，否则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（3）根据本次采购活动的需要，</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可于投标有效期届满之前书面要求投标人延长投标有效期，投标人应在</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10.9投标保证金</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（1）投标保证金作为投标人按照招标文件规定履行相应投标责任、义务的约束及担保。</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（2）投标保证金的有效期应与投标文件承诺的投标有效期保持一致，否则</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（3）提交</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①投标人应从其银行账户按照下列方式：</w:t>
      </w:r>
      <w:r>
        <w:rPr>
          <w:rStyle w:val="29"/>
          <w:rFonts w:hint="eastAsia" w:ascii="宋体" w:hAnsi="宋体" w:cs="宋体"/>
          <w:color w:val="000000" w:themeColor="text1"/>
          <w:highlight w:val="none"/>
          <w14:textFill>
            <w14:solidFill>
              <w14:schemeClr w14:val="tx1"/>
            </w14:solidFill>
          </w14:textFill>
        </w:rPr>
        <w:t>公对公转账方式</w:t>
      </w:r>
      <w:r>
        <w:rPr>
          <w:rFonts w:hint="eastAsia" w:ascii="宋体" w:hAnsi="宋体" w:cs="宋体"/>
          <w:color w:val="000000" w:themeColor="text1"/>
          <w:highlight w:val="none"/>
          <w14:textFill>
            <w14:solidFill>
              <w14:schemeClr w14:val="tx1"/>
            </w14:solidFill>
          </w14:textFill>
        </w:rPr>
        <w:t>向招标文件载明的投标保证金账户提交投标保证金，具体金额详见招标文件第一章。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②投标保证金应于投标截止时间前到达招标文件载明的投标保证金账户，否则视为投标保证金未提交；是否到达按照下列方式认定：</w:t>
      </w:r>
      <w:r>
        <w:rPr>
          <w:rFonts w:hint="eastAsia" w:ascii="宋体" w:hAnsi="宋体" w:cs="宋体"/>
          <w:color w:val="000000" w:themeColor="text1"/>
          <w:highlight w:val="none"/>
          <w:u w:val="single"/>
          <w14:textFill>
            <w14:solidFill>
              <w14:schemeClr w14:val="tx1"/>
            </w14:solidFill>
          </w14:textFill>
        </w:rPr>
        <w:t>福建榕卫招标有限公司保证金账号银行查询</w:t>
      </w:r>
      <w:r>
        <w:rPr>
          <w:rStyle w:val="29"/>
          <w:rFonts w:hint="eastAsia" w:ascii="宋体" w:hAnsi="宋体" w:cs="宋体"/>
          <w:color w:val="000000" w:themeColor="text1"/>
          <w:highlight w:val="none"/>
          <w14:textFill>
            <w14:solidFill>
              <w14:schemeClr w14:val="tx1"/>
            </w14:solidFill>
          </w14:textFill>
        </w:rPr>
        <w:t>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③若本项目接受联合体投标且投标人为联合体，则联合体中的牵头方应按照本章第</w:t>
      </w:r>
      <w:r>
        <w:rPr>
          <w:rFonts w:cs="Calibri"/>
          <w:color w:val="000000" w:themeColor="text1"/>
          <w:highlight w:val="none"/>
          <w14:textFill>
            <w14:solidFill>
              <w14:schemeClr w14:val="tx1"/>
            </w14:solidFill>
          </w14:textFill>
        </w:rPr>
        <w:t>10.9</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）款第①、②点规定提交投标保证金。</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※除招标文件另有规定外，未按照上述规定提交投标保证金将导致资格审查不合格。</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（4）退还</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①在投标截止时间前撤回已提交的投标文件的投标人，其投标保证金将在</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收到投标人书面撤回通知之日起5个工作日内退回原账户。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②未中标人的投标保证金将在中标通知书发出之日起</w:t>
      </w:r>
      <w:r>
        <w:rPr>
          <w:rFonts w:cs="Calibri"/>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个工作日内退回原账户。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③中标人的投标保证金将在采购合同签订之日起</w:t>
      </w:r>
      <w:r>
        <w:rPr>
          <w:rFonts w:cs="Calibri"/>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个工作日内退回原账户；合同签订之日按照下列方式认定：</w:t>
      </w:r>
      <w:r>
        <w:rPr>
          <w:rStyle w:val="29"/>
          <w:rFonts w:hint="eastAsia" w:ascii="宋体" w:hAnsi="宋体" w:cs="宋体"/>
          <w:color w:val="000000" w:themeColor="text1"/>
          <w:highlight w:val="none"/>
          <w14:textFill>
            <w14:solidFill>
              <w14:schemeClr w14:val="tx1"/>
            </w14:solidFill>
          </w14:textFill>
        </w:rPr>
        <w:t>以合同签订时间为准。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④终止招标的，</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将在终止公告发布之日起5个工作日内退回已收取的投标保证金及其在银行产生的孳息。</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⑤除招标文件另有规定外，质疑或投诉涉及的投标人，若投标保证金尚未退还，则待质疑或投诉处理完毕后不计利息原额退还。</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※本章第</w:t>
      </w:r>
      <w:r>
        <w:rPr>
          <w:rStyle w:val="29"/>
          <w:rFonts w:cs="Calibri"/>
          <w:color w:val="000000" w:themeColor="text1"/>
          <w:highlight w:val="none"/>
          <w14:textFill>
            <w14:solidFill>
              <w14:schemeClr w14:val="tx1"/>
            </w14:solidFill>
          </w14:textFill>
        </w:rPr>
        <w:t>10.9</w:t>
      </w:r>
      <w:r>
        <w:rPr>
          <w:rStyle w:val="29"/>
          <w:rFonts w:hint="eastAsia" w:ascii="宋体" w:hAnsi="宋体" w:cs="宋体"/>
          <w:color w:val="000000" w:themeColor="text1"/>
          <w:highlight w:val="none"/>
          <w14:textFill>
            <w14:solidFill>
              <w14:schemeClr w14:val="tx1"/>
            </w14:solidFill>
          </w14:textFill>
        </w:rPr>
        <w:t>条第（</w:t>
      </w:r>
      <w:r>
        <w:rPr>
          <w:rStyle w:val="29"/>
          <w:rFonts w:cs="Calibri"/>
          <w:color w:val="000000" w:themeColor="text1"/>
          <w:highlight w:val="none"/>
          <w14:textFill>
            <w14:solidFill>
              <w14:schemeClr w14:val="tx1"/>
            </w14:solidFill>
          </w14:textFill>
        </w:rPr>
        <w:t>4</w:t>
      </w:r>
      <w:r>
        <w:rPr>
          <w:rStyle w:val="29"/>
          <w:rFonts w:hint="eastAsia" w:ascii="宋体" w:hAnsi="宋体" w:cs="宋体"/>
          <w:color w:val="000000" w:themeColor="text1"/>
          <w:highlight w:val="none"/>
          <w14:textFill>
            <w14:solidFill>
              <w14:schemeClr w14:val="tx1"/>
            </w14:solidFill>
          </w14:textFill>
        </w:rPr>
        <w:t>）款第①、②、③点规定的投标保证金退还时限不包括因投标人自身原因导致无法及时退还而增加的时间。</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（5）若出现本章第</w:t>
      </w:r>
      <w:r>
        <w:rPr>
          <w:rFonts w:cs="Calibri"/>
          <w:color w:val="000000" w:themeColor="text1"/>
          <w:highlight w:val="none"/>
          <w14:textFill>
            <w14:solidFill>
              <w14:schemeClr w14:val="tx1"/>
            </w14:solidFill>
          </w14:textFill>
        </w:rPr>
        <w:t>10.8</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（6）有下列情形之一的，投标保证金将不予退还：</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①投标人串通投标；</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②投标人提供虚假材料；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③投标人采取不正当手段诋毁、排挤其他投标人；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④投标截止时间后，投标人在投标有效期内撤销投标文件；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⑤投标人不接受评标委员会按照招标文件规定对投标报价错误之处进行修正；</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⑥投标人违反招标文件第三章第</w:t>
      </w:r>
      <w:r>
        <w:rPr>
          <w:rFonts w:cs="Calibri"/>
          <w:color w:val="000000" w:themeColor="text1"/>
          <w:highlight w:val="none"/>
          <w14:textFill>
            <w14:solidFill>
              <w14:schemeClr w14:val="tx1"/>
            </w14:solidFill>
          </w14:textFill>
        </w:rPr>
        <w:t>9.4</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9.5</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9.6</w:t>
      </w:r>
      <w:r>
        <w:rPr>
          <w:rFonts w:hint="eastAsia" w:ascii="宋体" w:hAnsi="宋体" w:cs="宋体"/>
          <w:color w:val="000000" w:themeColor="text1"/>
          <w:highlight w:val="none"/>
          <w14:textFill>
            <w14:solidFill>
              <w14:schemeClr w14:val="tx1"/>
            </w14:solidFill>
          </w14:textFill>
        </w:rPr>
        <w:t>条规定之一；</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⑦招标文件规定的其他不予退还情形；</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⑧中标人有下列情形之一的：</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a</w:t>
      </w:r>
      <w:r>
        <w:rPr>
          <w:rFonts w:hint="eastAsia" w:ascii="宋体" w:hAnsi="宋体" w:cs="宋体"/>
          <w:color w:val="000000" w:themeColor="text1"/>
          <w:highlight w:val="none"/>
          <w14:textFill>
            <w14:solidFill>
              <w14:schemeClr w14:val="tx1"/>
            </w14:solidFill>
          </w14:textFill>
        </w:rPr>
        <w:t>.除不可抗力外，因中标人自身原因未在中标通知书要求的期限内与采购人签订采购合同；</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b.未按照招标文件、投标文件的约定签订采购合同或提交履约保证金。</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※若上述投标保证金不予退还情形给采购人（采购代理机构）造成损失，则投标人还要承担相应的赔偿责任。</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10.10投标文件的提交</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（1）一个投标人只能提交一个投标文件，并按照招标文件第一章规定将其送达。</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（2）密封及其标记的具体形式：详见招标文件第二章。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10.11投标文件的补充、修改或撤回</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（1）投标截止时间前，投标人可对所提交的投标文件进行补充、修改或撤回，并书面通知</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（2）补充、修改的内容应按照本章第</w:t>
      </w:r>
      <w:r>
        <w:rPr>
          <w:rFonts w:cs="Calibri"/>
          <w:color w:val="000000" w:themeColor="text1"/>
          <w:highlight w:val="none"/>
          <w14:textFill>
            <w14:solidFill>
              <w14:schemeClr w14:val="tx1"/>
            </w14:solidFill>
          </w14:textFill>
        </w:rPr>
        <w:t>10.5</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）款规定进行签署、盖章，并按照本章第</w:t>
      </w:r>
      <w:r>
        <w:rPr>
          <w:rFonts w:cs="Calibri"/>
          <w:color w:val="000000" w:themeColor="text1"/>
          <w:highlight w:val="none"/>
          <w14:textFill>
            <w14:solidFill>
              <w14:schemeClr w14:val="tx1"/>
            </w14:solidFill>
          </w14:textFill>
        </w:rPr>
        <w:t>10.10</w:t>
      </w:r>
      <w:r>
        <w:rPr>
          <w:rFonts w:hint="eastAsia" w:ascii="宋体" w:hAnsi="宋体" w:cs="宋体"/>
          <w:color w:val="000000" w:themeColor="text1"/>
          <w:highlight w:val="none"/>
          <w14:textFill>
            <w14:solidFill>
              <w14:schemeClr w14:val="tx1"/>
            </w14:solidFill>
          </w14:textFill>
        </w:rPr>
        <w:t>条规定提交，</w:t>
      </w:r>
      <w:r>
        <w:rPr>
          <w:rStyle w:val="29"/>
          <w:rFonts w:hint="eastAsia" w:ascii="宋体" w:hAnsi="宋体" w:cs="宋体"/>
          <w:color w:val="000000" w:themeColor="text1"/>
          <w:highlight w:val="none"/>
          <w14:textFill>
            <w14:solidFill>
              <w14:schemeClr w14:val="tx1"/>
            </w14:solidFill>
          </w14:textFill>
        </w:rPr>
        <w:t>否则将被拒收。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※按照上述规定提交的补充、修改内容作为投标文件组成部分。</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10.12除招标文件另有规定外，有下列情形之一的，</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（1）投标文件未按照招标文件要求签署、盖章；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（2）不符合招标文件中规定的资格要求；</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（3）投标报价超过招标文件中规定的预算金额或最高限价；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（4）投标文件含有采购人不能接受的附加条件；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（5）有关法律、法规和规章及招标文件规定的其他无效情形。</w:t>
      </w:r>
    </w:p>
    <w:p>
      <w:pPr>
        <w:pStyle w:val="4"/>
        <w:rPr>
          <w:color w:val="000000" w:themeColor="text1"/>
          <w:highlight w:val="none"/>
          <w14:textFill>
            <w14:solidFill>
              <w14:schemeClr w14:val="tx1"/>
            </w14:solidFill>
          </w14:textFill>
        </w:rPr>
      </w:pPr>
      <w:bookmarkStart w:id="17" w:name="_Toc22712"/>
      <w:bookmarkStart w:id="18" w:name="_Toc51057753"/>
      <w:r>
        <w:rPr>
          <w:rStyle w:val="29"/>
          <w:rFonts w:hint="eastAsia" w:ascii="宋体" w:hAnsi="宋体" w:cs="宋体"/>
          <w:b w:val="0"/>
          <w:color w:val="000000" w:themeColor="text1"/>
          <w:highlight w:val="none"/>
          <w14:textFill>
            <w14:solidFill>
              <w14:schemeClr w14:val="tx1"/>
            </w14:solidFill>
          </w14:textFill>
        </w:rPr>
        <w:t>五、开标</w:t>
      </w:r>
      <w:bookmarkEnd w:id="17"/>
      <w:bookmarkEnd w:id="18"/>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11、开标</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将在招标文件载明的开标时间及地点主持召开开标会，并邀请投标人参加。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11.2开标会的主持人、唱标人、记录人及其他工作人员（若有）均由</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派出，现场监督人员（若有）可由有关方面派出。</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11.3参加开标会的投标人应签到，非投标人不参加开标会。</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11.4开标会应遵守下列规定：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（1）首先由主持人宣布开标会须知，然后由投标人代表对投标文件的密封情况进行检查，经确认无误后，由工作人员对密封的投标文件当众拆封。</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（3）记录人对唱标人宣布的内容作开标记录。</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（5）投标人代表对开标过程和开标记录有疑义，以及认为采购人（采购代理机构）相关工作人员有需要回避情形的，应当场提出询问或回避申请。否则，视为投标人对开标过程和开标记录予以认可。</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（6）若投标人未参加开标会（包括但不限于投标人派出的人员不是投标人代表），视同其对开标过程和开标记录予以认可。</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※若出现本章第</w:t>
      </w:r>
      <w:r>
        <w:rPr>
          <w:rStyle w:val="29"/>
          <w:rFonts w:cs="Calibri"/>
          <w:color w:val="000000" w:themeColor="text1"/>
          <w:highlight w:val="none"/>
          <w14:textFill>
            <w14:solidFill>
              <w14:schemeClr w14:val="tx1"/>
            </w14:solidFill>
          </w14:textFill>
        </w:rPr>
        <w:t>11.4</w:t>
      </w:r>
      <w:r>
        <w:rPr>
          <w:rStyle w:val="29"/>
          <w:rFonts w:hint="eastAsia" w:ascii="宋体" w:hAnsi="宋体" w:cs="宋体"/>
          <w:color w:val="000000" w:themeColor="text1"/>
          <w:highlight w:val="none"/>
          <w14:textFill>
            <w14:solidFill>
              <w14:schemeClr w14:val="tx1"/>
            </w14:solidFill>
          </w14:textFill>
        </w:rPr>
        <w:t>条第（</w:t>
      </w:r>
      <w:r>
        <w:rPr>
          <w:rStyle w:val="29"/>
          <w:rFonts w:cs="Calibri"/>
          <w:color w:val="000000" w:themeColor="text1"/>
          <w:highlight w:val="none"/>
          <w14:textFill>
            <w14:solidFill>
              <w14:schemeClr w14:val="tx1"/>
            </w14:solidFill>
          </w14:textFill>
        </w:rPr>
        <w:t>4</w:t>
      </w:r>
      <w:r>
        <w:rPr>
          <w:rStyle w:val="29"/>
          <w:rFonts w:hint="eastAsia" w:ascii="宋体" w:hAnsi="宋体" w:cs="宋体"/>
          <w:color w:val="000000" w:themeColor="text1"/>
          <w:highlight w:val="none"/>
          <w14:textFill>
            <w14:solidFill>
              <w14:schemeClr w14:val="tx1"/>
            </w14:solidFill>
          </w14:textFill>
        </w:rPr>
        <w:t>）、（</w:t>
      </w:r>
      <w:r>
        <w:rPr>
          <w:rStyle w:val="29"/>
          <w:rFonts w:cs="Calibri"/>
          <w:color w:val="000000" w:themeColor="text1"/>
          <w:highlight w:val="none"/>
          <w14:textFill>
            <w14:solidFill>
              <w14:schemeClr w14:val="tx1"/>
            </w14:solidFill>
          </w14:textFill>
        </w:rPr>
        <w:t>5</w:t>
      </w:r>
      <w:r>
        <w:rPr>
          <w:rStyle w:val="29"/>
          <w:rFonts w:hint="eastAsia" w:ascii="宋体" w:hAnsi="宋体" w:cs="宋体"/>
          <w:color w:val="000000" w:themeColor="text1"/>
          <w:highlight w:val="none"/>
          <w14:textFill>
            <w14:solidFill>
              <w14:schemeClr w14:val="tx1"/>
            </w14:solidFill>
          </w14:textFill>
        </w:rPr>
        <w:t>）、（</w:t>
      </w:r>
      <w:r>
        <w:rPr>
          <w:rStyle w:val="29"/>
          <w:rFonts w:cs="Calibri"/>
          <w:color w:val="000000" w:themeColor="text1"/>
          <w:highlight w:val="none"/>
          <w14:textFill>
            <w14:solidFill>
              <w14:schemeClr w14:val="tx1"/>
            </w14:solidFill>
          </w14:textFill>
        </w:rPr>
        <w:t>6</w:t>
      </w:r>
      <w:r>
        <w:rPr>
          <w:rStyle w:val="29"/>
          <w:rFonts w:hint="eastAsia" w:ascii="宋体" w:hAnsi="宋体" w:cs="宋体"/>
          <w:color w:val="000000" w:themeColor="text1"/>
          <w:highlight w:val="none"/>
          <w14:textFill>
            <w14:solidFill>
              <w14:schemeClr w14:val="tx1"/>
            </w14:solidFill>
          </w14:textFill>
        </w:rPr>
        <w:t>）款规定情形之一</w:t>
      </w:r>
      <w:r>
        <w:rPr>
          <w:rFonts w:hint="eastAsia" w:ascii="宋体" w:hAnsi="宋体" w:cs="宋体"/>
          <w:color w:val="000000" w:themeColor="text1"/>
          <w:highlight w:val="none"/>
          <w14:textFill>
            <w14:solidFill>
              <w14:schemeClr w14:val="tx1"/>
            </w14:solidFill>
          </w14:textFill>
        </w:rPr>
        <w:t>，</w:t>
      </w:r>
      <w:r>
        <w:rPr>
          <w:rStyle w:val="29"/>
          <w:rFonts w:hint="eastAsia" w:ascii="宋体" w:hAnsi="宋体" w:cs="宋体"/>
          <w:color w:val="000000" w:themeColor="text1"/>
          <w:highlight w:val="none"/>
          <w14:textFill>
            <w14:solidFill>
              <w14:schemeClr w14:val="tx1"/>
            </w14:solidFill>
          </w14:textFill>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000000" w:themeColor="text1"/>
          <w:highlight w:val="none"/>
          <w:u w:val="single"/>
          <w14:textFill>
            <w14:solidFill>
              <w14:schemeClr w14:val="tx1"/>
            </w14:solidFill>
          </w14:textFill>
        </w:rPr>
        <w:t>福建榕卫招标有限公司</w:t>
      </w:r>
      <w:r>
        <w:rPr>
          <w:rStyle w:val="29"/>
          <w:rFonts w:hint="eastAsia" w:ascii="宋体" w:hAnsi="宋体" w:cs="宋体"/>
          <w:color w:val="000000" w:themeColor="text1"/>
          <w:highlight w:val="none"/>
          <w14:textFill>
            <w14:solidFill>
              <w14:schemeClr w14:val="tx1"/>
            </w14:solidFill>
          </w14:textFill>
        </w:rPr>
        <w:t>提出任何疑义或要求（包括质疑）。</w:t>
      </w:r>
    </w:p>
    <w:p>
      <w:pPr>
        <w:pStyle w:val="20"/>
        <w:widowControl/>
        <w:spacing w:before="75" w:beforeAutospacing="0" w:after="75" w:afterAutospacing="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11.5投标截止时间后，参加投标的投标人不足三家的，不进行开标。同时，本次采购活动结束，</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将依法组织后续采购活动（包括但不限于：重新招标、采用其他方式采购等）。</w:t>
      </w:r>
    </w:p>
    <w:p>
      <w:pPr>
        <w:pStyle w:val="20"/>
        <w:widowControl/>
        <w:spacing w:before="75" w:beforeAutospacing="0" w:after="75" w:afterAutospacing="0"/>
        <w:rPr>
          <w:rStyle w:val="29"/>
          <w:rFonts w:hint="eastAsia" w:ascii="宋体" w:hAnsi="宋体" w:eastAsia="宋体" w:cs="宋体"/>
          <w:b w:val="0"/>
          <w:bCs/>
          <w:color w:val="000000" w:themeColor="text1"/>
          <w:highlight w:val="none"/>
          <w:lang w:val="en-US" w:eastAsia="zh-CN"/>
          <w14:textFill>
            <w14:solidFill>
              <w14:schemeClr w14:val="tx1"/>
            </w14:solidFill>
          </w14:textFill>
        </w:rPr>
      </w:pPr>
      <w:r>
        <w:rPr>
          <w:rStyle w:val="29"/>
          <w:rFonts w:hint="eastAsia" w:ascii="宋体" w:hAnsi="宋体" w:eastAsia="宋体" w:cs="宋体"/>
          <w:b w:val="0"/>
          <w:bCs/>
          <w:color w:val="000000" w:themeColor="text1"/>
          <w:highlight w:val="none"/>
          <w:lang w:val="en-US" w:eastAsia="zh-CN"/>
          <w14:textFill>
            <w14:solidFill>
              <w14:schemeClr w14:val="tx1"/>
            </w14:solidFill>
          </w14:textFill>
        </w:rPr>
        <w:t>11.6投标截止时间后撤销投标的处理</w:t>
      </w:r>
    </w:p>
    <w:p>
      <w:pPr>
        <w:pStyle w:val="20"/>
        <w:widowControl/>
        <w:spacing w:before="75" w:beforeAutospacing="0" w:after="75" w:afterAutospacing="0"/>
        <w:rPr>
          <w:rStyle w:val="29"/>
          <w:rFonts w:hint="eastAsia" w:ascii="宋体" w:hAnsi="宋体" w:eastAsia="宋体" w:cs="宋体"/>
          <w:b w:val="0"/>
          <w:bCs/>
          <w:color w:val="000000" w:themeColor="text1"/>
          <w:highlight w:val="none"/>
          <w:lang w:val="en-US" w:eastAsia="zh-CN"/>
          <w14:textFill>
            <w14:solidFill>
              <w14:schemeClr w14:val="tx1"/>
            </w14:solidFill>
          </w14:textFill>
        </w:rPr>
      </w:pPr>
      <w:r>
        <w:rPr>
          <w:rStyle w:val="29"/>
          <w:rFonts w:hint="eastAsia" w:ascii="宋体" w:hAnsi="宋体" w:eastAsia="宋体" w:cs="宋体"/>
          <w:b w:val="0"/>
          <w:bCs/>
          <w:color w:val="000000" w:themeColor="text1"/>
          <w:highlight w:val="none"/>
          <w:lang w:val="en-US" w:eastAsia="zh-CN"/>
          <w14:textFill>
            <w14:solidFill>
              <w14:schemeClr w14:val="tx1"/>
            </w14:solidFill>
          </w14:textFill>
        </w:rPr>
        <w:t>投标截止时间后，投标人在投标有效期内撤销投标的，其撤销投标的行为无效。</w:t>
      </w: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bookmarkStart w:id="19" w:name="_Toc5462"/>
      <w:bookmarkStart w:id="20" w:name="_Toc51057754"/>
      <w:r>
        <w:rPr>
          <w:rStyle w:val="29"/>
          <w:rFonts w:hint="eastAsia" w:ascii="宋体" w:hAnsi="宋体" w:cs="宋体"/>
          <w:b w:val="0"/>
          <w:color w:val="000000" w:themeColor="text1"/>
          <w:highlight w:val="none"/>
          <w14:textFill>
            <w14:solidFill>
              <w14:schemeClr w14:val="tx1"/>
            </w14:solidFill>
          </w14:textFill>
        </w:rPr>
        <w:t>六、中标与采购合同</w:t>
      </w:r>
      <w:bookmarkEnd w:id="19"/>
      <w:bookmarkEnd w:id="20"/>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12、中标</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12.1本项目推荐的中标候选人家数：详见招标文件第二章。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12.2本项目中标人的确定：详见招标文件第二章。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12.3中标公告</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（1）中标人确定之日起</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将在招标文件载明的指定媒体以中标公告的形式发布中标结果。</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（2）中标公告的公告期限为</w:t>
      </w:r>
      <w:r>
        <w:rPr>
          <w:rFonts w:cs="Calibri"/>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个工作日。</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（3）中标公告同时作为</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通知除中标人外的其他投标人没有中标的书面形式。</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12.4中标通知书</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（1）中标公告发布的同时，</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将向中标人发出中标通知书。</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（2）中标通知书发出后，采购人不得违法改变中标结果，中标人无正当理由不得放弃中标。</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13、采购合同</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13.1签订采购合同应遵守政府采购法及实施条例的规定，不得对招标文件确定的事项和中标人的投标文件作实质性修改。采购人不得向中标人提出任何不合理的要求作为采购合同的签订条件。</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13.2签订时限：自中标通知书发出之日起</w:t>
      </w:r>
      <w:r>
        <w:rPr>
          <w:rFonts w:cs="Calibri"/>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个日历日内。</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13.3采购合同的履行、违约责任和解决争议的方法等适用民法典。</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13.4采购人与中标人应根据采购合同的约定依法履行合同义务。</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13.5采购合同履行过程中，采购人若需追加与合同标的相同的货物或服务，则追加采购金额不得超过原合同采购金额的</w:t>
      </w:r>
      <w:r>
        <w:rPr>
          <w:rFonts w:cs="Calibri"/>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rPr>
          <w:rStyle w:val="29"/>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13.6中标人在采购合同履行过程中应遵守有关法律、法规和规章的强制性规定（即使前述强制性规定有可能在招标文件中未予列明）。</w:t>
      </w:r>
    </w:p>
    <w:p>
      <w:pPr>
        <w:pStyle w:val="4"/>
        <w:rPr>
          <w:color w:val="000000" w:themeColor="text1"/>
          <w:highlight w:val="none"/>
          <w14:textFill>
            <w14:solidFill>
              <w14:schemeClr w14:val="tx1"/>
            </w14:solidFill>
          </w14:textFill>
        </w:rPr>
      </w:pPr>
      <w:bookmarkStart w:id="21" w:name="_Toc12740"/>
      <w:bookmarkStart w:id="22" w:name="_Toc51057755"/>
      <w:r>
        <w:rPr>
          <w:rStyle w:val="29"/>
          <w:rFonts w:hint="eastAsia" w:ascii="宋体" w:hAnsi="宋体" w:cs="宋体"/>
          <w:b w:val="0"/>
          <w:color w:val="000000" w:themeColor="text1"/>
          <w:highlight w:val="none"/>
          <w14:textFill>
            <w14:solidFill>
              <w14:schemeClr w14:val="tx1"/>
            </w14:solidFill>
          </w14:textFill>
        </w:rPr>
        <w:t>七、询问、质疑与投诉</w:t>
      </w:r>
      <w:bookmarkEnd w:id="21"/>
      <w:bookmarkEnd w:id="22"/>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14、询问</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14.1潜在投标人或投标人对本次采购活动的有关事项若有疑问，可向福建榕卫招标有限公司提出询问，福建榕卫招标有限公司将按照政府采购法及实施条例的有关规定进行答复。</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15、质疑</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（2）质疑人应按照招标文件第二章规定方式提交质疑函。</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（3）质疑函应包括下列主要内容：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①质疑人的基本信息，至少包括：全称、地址、邮政编码等；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②所质疑项目的基本信息，至少包括：项目编号、项目名称等；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③所质疑的具体事项（以下简称：“质疑事项”）；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⑤针对质疑事项导致质疑人自身权益受到损害的必要证明材料，至少包括：</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a.质疑人代表的身份证明材料：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a2若本项目接受自然人投标且质疑人为自然人的，提供本人的身份证复印件。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b.其他证明材料（即事实依据和必要的法律依据）包括但不限于下列材料：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b1所质疑的具体事项是与</w:t>
      </w:r>
      <w:r>
        <w:rPr>
          <w:rFonts w:hint="eastAsia" w:ascii="宋体" w:hAnsi="宋体" w:cs="宋体"/>
          <w:color w:val="000000" w:themeColor="text1"/>
          <w:highlight w:val="none"/>
          <w:lang w:val="en-US" w:eastAsia="zh-CN"/>
          <w14:textFill>
            <w14:solidFill>
              <w14:schemeClr w14:val="tx1"/>
            </w14:solidFill>
          </w14:textFill>
        </w:rPr>
        <w:t>自己</w:t>
      </w:r>
      <w:r>
        <w:rPr>
          <w:rFonts w:hint="eastAsia" w:ascii="宋体" w:hAnsi="宋体" w:cs="宋体"/>
          <w:color w:val="000000" w:themeColor="text1"/>
          <w:highlight w:val="none"/>
          <w14:textFill>
            <w14:solidFill>
              <w14:schemeClr w14:val="tx1"/>
            </w14:solidFill>
          </w14:textFill>
        </w:rPr>
        <w:t>有利害关系的证明材料；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b2质疑函所述事实存在的证明材料，如：采购文件、采购过程或中标结果违法违规或不符合采购文件要求等证明材料；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b3依法应终止采购程序的证明材料；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b4应重新采购的证明材料；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b5采购文件、采购过程或中标、成交结果损害</w:t>
      </w:r>
      <w:r>
        <w:rPr>
          <w:rFonts w:hint="eastAsia" w:ascii="宋体" w:hAnsi="宋体" w:cs="宋体"/>
          <w:color w:val="000000" w:themeColor="text1"/>
          <w:highlight w:val="none"/>
          <w:lang w:val="en-US" w:eastAsia="zh-CN"/>
          <w14:textFill>
            <w14:solidFill>
              <w14:schemeClr w14:val="tx1"/>
            </w14:solidFill>
          </w14:textFill>
        </w:rPr>
        <w:t>自己</w:t>
      </w:r>
      <w:r>
        <w:rPr>
          <w:rFonts w:hint="eastAsia" w:ascii="宋体" w:hAnsi="宋体" w:cs="宋体"/>
          <w:color w:val="000000" w:themeColor="text1"/>
          <w:highlight w:val="none"/>
          <w14:textFill>
            <w14:solidFill>
              <w14:schemeClr w14:val="tx1"/>
            </w14:solidFill>
          </w14:textFill>
        </w:rPr>
        <w:t>合法权益的证明材料等；</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9"/>
          <w:rFonts w:hint="eastAsia" w:ascii="宋体" w:hAnsi="宋体" w:cs="宋体"/>
          <w:color w:val="000000" w:themeColor="text1"/>
          <w:highlight w:val="none"/>
          <w14:textFill>
            <w14:solidFill>
              <w14:schemeClr w14:val="tx1"/>
            </w14:solidFill>
          </w14:textFill>
        </w:rPr>
        <w:t>视为无效</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⑥质疑人代表及其联系方法的信息，至少包括：姓名、手机、电子信箱、邮寄地址等。</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⑦提出质疑的日期。</w:t>
      </w:r>
    </w:p>
    <w:p>
      <w:pPr>
        <w:pStyle w:val="20"/>
        <w:widowControl/>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15.2对不符合本章第</w:t>
      </w:r>
      <w:r>
        <w:rPr>
          <w:rFonts w:cs="Calibri"/>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条规定的质疑，将按照下列规定进行处理：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（1）不符合其中第（</w:t>
      </w:r>
      <w:r>
        <w:rPr>
          <w:rFonts w:cs="Calibri"/>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）条规定的，书面告知质疑人不予受理及其理由。</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（2）不符合其中第（</w:t>
      </w:r>
      <w:r>
        <w:rPr>
          <w:rFonts w:cs="Calibri"/>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）条规定的，书面告知质疑人修改、补充后在规定时限内重新提交质疑函。</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15.3对符合本章第</w:t>
      </w:r>
      <w:r>
        <w:rPr>
          <w:rFonts w:cs="Calibri"/>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条规定的质疑，将按照政府采购法及实施条例、政府采购质疑和投诉办法的有关规定进行答复。</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15.4招标文件的质疑：详见招标文件第二章。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16、投诉</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16.1若对质疑答复不满意或质疑答复未在答复期限内作出，质疑人可在答复期限届满之日起</w:t>
      </w:r>
      <w:r>
        <w:rPr>
          <w:rFonts w:cs="Calibri"/>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个工作日内按照政府采购质疑和投诉办法的有关规定向招标文件第二章载明的本项目监督管理部门提起投诉。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16.2投诉应有明确的请求和必要的证明材料，投诉的事项不得超出已质疑事项的范围。</w:t>
      </w:r>
    </w:p>
    <w:p>
      <w:pPr>
        <w:rPr>
          <w:color w:val="000000" w:themeColor="text1"/>
          <w:highlight w:val="none"/>
          <w14:textFill>
            <w14:solidFill>
              <w14:schemeClr w14:val="tx1"/>
            </w14:solidFill>
          </w14:textFill>
        </w:rPr>
      </w:pPr>
      <w:bookmarkStart w:id="23" w:name="_Toc51057757"/>
    </w:p>
    <w:p>
      <w:pPr>
        <w:rPr>
          <w:color w:val="000000" w:themeColor="text1"/>
          <w:highlight w:val="none"/>
          <w14:textFill>
            <w14:solidFill>
              <w14:schemeClr w14:val="tx1"/>
            </w14:solidFill>
          </w14:textFill>
        </w:rPr>
      </w:pPr>
    </w:p>
    <w:p>
      <w:pPr>
        <w:pStyle w:val="4"/>
        <w:rPr>
          <w:rStyle w:val="29"/>
          <w:rFonts w:ascii="宋体" w:hAnsi="宋体" w:cs="宋体"/>
          <w:b w:val="0"/>
          <w:color w:val="000000" w:themeColor="text1"/>
          <w:highlight w:val="none"/>
          <w14:textFill>
            <w14:solidFill>
              <w14:schemeClr w14:val="tx1"/>
            </w14:solidFill>
          </w14:textFill>
        </w:rPr>
      </w:pPr>
      <w:bookmarkStart w:id="24" w:name="_Toc11713"/>
      <w:bookmarkStart w:id="25" w:name="_Toc2772"/>
      <w:r>
        <w:rPr>
          <w:rStyle w:val="29"/>
          <w:rFonts w:hint="eastAsia" w:ascii="宋体" w:hAnsi="宋体" w:cs="宋体"/>
          <w:b w:val="0"/>
          <w:color w:val="000000" w:themeColor="text1"/>
          <w:highlight w:val="none"/>
          <w14:textFill>
            <w14:solidFill>
              <w14:schemeClr w14:val="tx1"/>
            </w14:solidFill>
          </w14:textFill>
        </w:rPr>
        <w:t>八、政府采购政策</w:t>
      </w:r>
      <w:bookmarkEnd w:id="24"/>
      <w:bookmarkEnd w:id="25"/>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17、政府采购政策由财政部根据国家的经济和社会发展政策并会同国家有关部委制定，包括但不限于下列具体政策要求：</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17.1进口产品指通过中国海关报关验放进入中国境内且产自关境外的产品，其中：</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（4）招标文件列明不允许或未列明允许进口产品参加投标的，均视为拒绝进口产品参加投标。</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（1）中小企业指符合下列条件的中型、小型、微型企业：</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②符合中小企业划分标准的个体工商户，在政府采购活动中视同中小企业。</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②在工程采购项目中，工程由中小企业承建，即工程施工单位为中小企业；</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③在服务采购项目中，服务由中小企业承接，即提供服务的人员为中小企业依照《中华人民共和国劳动合同法》订立劳动合同的从业人员。</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（3）投标人应当按照招标文件明确的采购标的对应行业的划分标准出具中小企业声明函。</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②监狱企业视同小型、微型企业。</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（5）残疾人福利性单位指同时符合下列条件的单位：</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①安置的残疾人占本单位在职职工人数的比例不低于25%（含25%），并且安置的残疾人人数不少于10人（含10人）；</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②依法与安置的每位残疾人签订了一年以上（含一年）的劳动合同或服务协议；</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0"/>
        <w:widowControl/>
        <w:spacing w:before="75" w:beforeAutospacing="0" w:after="75" w:afterAutospacing="0"/>
        <w:jc w:val="both"/>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0"/>
        <w:widowControl/>
        <w:spacing w:before="75" w:beforeAutospacing="0" w:after="75" w:afterAutospacing="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17.5信用记录指由财政部确定的有关网站提供的相关主体信用信息。信用记录的查询及使用应符合财政部文件（财库[2016]125号）规定。</w:t>
      </w:r>
    </w:p>
    <w:p>
      <w:pPr>
        <w:pStyle w:val="20"/>
        <w:widowControl/>
        <w:spacing w:before="75" w:beforeAutospacing="0" w:after="75" w:afterAutospacing="0"/>
        <w:jc w:val="both"/>
        <w:rPr>
          <w:rStyle w:val="29"/>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17.6为落实政府采购政策需满足的要求：详见招标文件第一章。</w:t>
      </w:r>
    </w:p>
    <w:p>
      <w:pPr>
        <w:pStyle w:val="4"/>
        <w:rPr>
          <w:color w:val="000000" w:themeColor="text1"/>
          <w:highlight w:val="none"/>
          <w14:textFill>
            <w14:solidFill>
              <w14:schemeClr w14:val="tx1"/>
            </w14:solidFill>
          </w14:textFill>
        </w:rPr>
      </w:pPr>
      <w:bookmarkStart w:id="26" w:name="_Toc17671"/>
      <w:r>
        <w:rPr>
          <w:rStyle w:val="29"/>
          <w:rFonts w:hint="eastAsia" w:ascii="宋体" w:hAnsi="宋体" w:cs="宋体"/>
          <w:b w:val="0"/>
          <w:color w:val="000000" w:themeColor="text1"/>
          <w:highlight w:val="none"/>
          <w14:textFill>
            <w14:solidFill>
              <w14:schemeClr w14:val="tx1"/>
            </w14:solidFill>
          </w14:textFill>
        </w:rPr>
        <w:t>九、本项目的有关信息</w:t>
      </w:r>
      <w:bookmarkEnd w:id="23"/>
      <w:bookmarkEnd w:id="26"/>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18.1指定媒体：详见招标文件第二章。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18.2本项目的潜在投标人或投标人应随时关注指定媒体，否则产生不利后果由其自行承担。</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p>
      <w:pPr>
        <w:pStyle w:val="4"/>
        <w:rPr>
          <w:color w:val="000000" w:themeColor="text1"/>
          <w:highlight w:val="none"/>
          <w14:textFill>
            <w14:solidFill>
              <w14:schemeClr w14:val="tx1"/>
            </w14:solidFill>
          </w14:textFill>
        </w:rPr>
      </w:pPr>
      <w:bookmarkStart w:id="27" w:name="_Toc5363"/>
      <w:bookmarkStart w:id="28" w:name="_Toc51057758"/>
      <w:r>
        <w:rPr>
          <w:rStyle w:val="29"/>
          <w:rFonts w:hint="eastAsia" w:ascii="宋体" w:hAnsi="宋体" w:cs="宋体"/>
          <w:b w:val="0"/>
          <w:color w:val="000000" w:themeColor="text1"/>
          <w:highlight w:val="none"/>
          <w14:textFill>
            <w14:solidFill>
              <w14:schemeClr w14:val="tx1"/>
            </w14:solidFill>
          </w14:textFill>
        </w:rPr>
        <w:t>十、其他事项</w:t>
      </w:r>
      <w:bookmarkEnd w:id="27"/>
      <w:bookmarkEnd w:id="28"/>
    </w:p>
    <w:p>
      <w:pPr>
        <w:pStyle w:val="20"/>
        <w:widowControl/>
        <w:spacing w:before="75" w:beforeAutospacing="0" w:after="75" w:afterAutospacing="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19、其他事项：</w:t>
      </w:r>
    </w:p>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19.2其他：详见招标文件第二章。</w:t>
      </w:r>
    </w:p>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p>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p>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p>
    <w:p>
      <w:pPr>
        <w:pStyle w:val="20"/>
        <w:widowControl/>
        <w:spacing w:before="75" w:beforeAutospacing="0" w:after="75" w:afterAutospacing="0"/>
        <w:jc w:val="center"/>
        <w:rPr>
          <w:rStyle w:val="29"/>
          <w:rFonts w:ascii="宋体" w:hAnsi="宋体" w:cs="宋体"/>
          <w:color w:val="000000" w:themeColor="text1"/>
          <w:sz w:val="31"/>
          <w:szCs w:val="31"/>
          <w:highlight w:val="none"/>
          <w14:textFill>
            <w14:solidFill>
              <w14:schemeClr w14:val="tx1"/>
            </w14:solidFill>
          </w14:textFill>
        </w:rPr>
      </w:pPr>
    </w:p>
    <w:p>
      <w:pPr>
        <w:pStyle w:val="4"/>
        <w:rPr>
          <w:color w:val="000000" w:themeColor="text1"/>
          <w:highlight w:val="none"/>
          <w14:textFill>
            <w14:solidFill>
              <w14:schemeClr w14:val="tx1"/>
            </w14:solidFill>
          </w14:textFill>
        </w:rPr>
      </w:pPr>
      <w:bookmarkStart w:id="29" w:name="_Toc51057759"/>
      <w:r>
        <w:rPr>
          <w:rStyle w:val="29"/>
          <w:rFonts w:ascii="宋体" w:hAnsi="宋体" w:cs="宋体"/>
          <w:b w:val="0"/>
          <w:color w:val="000000" w:themeColor="text1"/>
          <w:sz w:val="31"/>
          <w:szCs w:val="31"/>
          <w:highlight w:val="none"/>
          <w14:textFill>
            <w14:solidFill>
              <w14:schemeClr w14:val="tx1"/>
            </w14:solidFill>
          </w14:textFill>
        </w:rPr>
        <w:br w:type="page"/>
      </w:r>
      <w:bookmarkStart w:id="30" w:name="_Toc32148"/>
      <w:r>
        <w:rPr>
          <w:rStyle w:val="52"/>
          <w:rFonts w:hint="eastAsia"/>
          <w:b/>
          <w:bCs w:val="0"/>
          <w:color w:val="000000" w:themeColor="text1"/>
          <w:highlight w:val="none"/>
          <w14:textFill>
            <w14:solidFill>
              <w14:schemeClr w14:val="tx1"/>
            </w14:solidFill>
          </w14:textFill>
        </w:rPr>
        <w:t>第四章 资格审查与评标</w:t>
      </w:r>
      <w:bookmarkEnd w:id="29"/>
      <w:r>
        <w:rPr>
          <w:rStyle w:val="52"/>
          <w:b/>
          <w:bCs w:val="0"/>
          <w:color w:val="000000" w:themeColor="text1"/>
          <w:highlight w:val="none"/>
          <w14:textFill>
            <w14:solidFill>
              <w14:schemeClr w14:val="tx1"/>
            </w14:solidFill>
          </w14:textFill>
        </w:rPr>
        <w:t> </w:t>
      </w:r>
      <w:bookmarkEnd w:id="30"/>
    </w:p>
    <w:p>
      <w:pPr>
        <w:pStyle w:val="4"/>
        <w:rPr>
          <w:color w:val="000000" w:themeColor="text1"/>
          <w:highlight w:val="none"/>
          <w14:textFill>
            <w14:solidFill>
              <w14:schemeClr w14:val="tx1"/>
            </w14:solidFill>
          </w14:textFill>
        </w:rPr>
      </w:pPr>
      <w:bookmarkStart w:id="31" w:name="_Toc51057760"/>
      <w:bookmarkStart w:id="32" w:name="_Toc32438"/>
      <w:r>
        <w:rPr>
          <w:rStyle w:val="29"/>
          <w:rFonts w:hint="eastAsia" w:ascii="宋体" w:hAnsi="宋体" w:cs="宋体"/>
          <w:b w:val="0"/>
          <w:color w:val="000000" w:themeColor="text1"/>
          <w:highlight w:val="none"/>
          <w14:textFill>
            <w14:solidFill>
              <w14:schemeClr w14:val="tx1"/>
            </w14:solidFill>
          </w14:textFill>
        </w:rPr>
        <w:t>一、资格审查</w:t>
      </w:r>
      <w:bookmarkEnd w:id="31"/>
      <w:bookmarkEnd w:id="32"/>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1、开标结束后，由</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负责资格审查小组的组建及资格审查工作的组织。</w:t>
      </w:r>
    </w:p>
    <w:p>
      <w:pPr>
        <w:pStyle w:val="20"/>
        <w:widowControl/>
        <w:spacing w:before="75" w:beforeAutospacing="0" w:after="75" w:afterAutospacing="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r>
        <w:rPr>
          <w:rFonts w:ascii="宋体" w:hAnsi="宋体"/>
          <w:color w:val="000000" w:themeColor="text1"/>
          <w:highlight w:val="none"/>
          <w14:textFill>
            <w14:solidFill>
              <w14:schemeClr w14:val="tx1"/>
            </w14:solidFill>
          </w14:textFill>
        </w:rPr>
        <w:t>资格审查小组由</w:t>
      </w:r>
      <w:r>
        <w:rPr>
          <w:rFonts w:ascii="宋体" w:hAnsi="宋体" w:cs="Calibri"/>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人组成</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并负责具体审查事务，其中：由采购人派出的采购人代表至少</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人，由</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派出的工作人员至少</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人，其余</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人可为采购人代表或</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的工作人员。</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1.2资格审查的依据是招标文件和投标文件。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1.3资格审查的范围及内容：投标文件（资格及资信证明部分），具体如下：</w:t>
      </w:r>
    </w:p>
    <w:p>
      <w:pPr>
        <w:pStyle w:val="20"/>
        <w:widowControl/>
        <w:spacing w:before="0" w:beforeAutospacing="0" w:after="0" w:afterAutospacing="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（1）“投标函”；</w:t>
      </w:r>
    </w:p>
    <w:p>
      <w:pPr>
        <w:pStyle w:val="20"/>
        <w:widowControl/>
        <w:spacing w:before="0" w:beforeAutospacing="0" w:after="0" w:afterAutospacing="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（2）“投标人的资格及资信证明文件”</w:t>
      </w:r>
    </w:p>
    <w:p>
      <w:pPr>
        <w:pStyle w:val="20"/>
        <w:widowControl/>
        <w:spacing w:before="0" w:beforeAutospacing="0" w:after="0" w:afterAutospacing="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①一般资格证明文件：</w:t>
      </w:r>
    </w:p>
    <w:p>
      <w:pPr>
        <w:pStyle w:val="20"/>
        <w:widowControl/>
        <w:spacing w:before="0" w:beforeAutospacing="0" w:after="0" w:afterAutospacing="0"/>
        <w:rPr>
          <w:rFonts w:hint="default"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采购包1：</w:t>
      </w:r>
    </w:p>
    <w:tbl>
      <w:tblPr>
        <w:tblStyle w:val="26"/>
        <w:tblW w:w="9116"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913" w:type="dxa"/>
            <w:vAlign w:val="center"/>
          </w:tcPr>
          <w:p>
            <w:pPr>
              <w:widowControl/>
              <w:jc w:val="center"/>
              <w:rPr>
                <w:b/>
                <w:color w:val="000000" w:themeColor="text1"/>
                <w:highlight w:val="none"/>
                <w14:textFill>
                  <w14:solidFill>
                    <w14:schemeClr w14:val="tx1"/>
                  </w14:solidFill>
                </w14:textFill>
              </w:rPr>
            </w:pPr>
            <w:r>
              <w:rPr>
                <w:rFonts w:ascii="宋体" w:hAnsi="宋体" w:cs="宋体"/>
                <w:b/>
                <w:color w:val="000000" w:themeColor="text1"/>
                <w:kern w:val="0"/>
                <w:sz w:val="24"/>
                <w:highlight w:val="none"/>
                <w14:textFill>
                  <w14:solidFill>
                    <w14:schemeClr w14:val="tx1"/>
                  </w14:solidFill>
                </w14:textFill>
              </w:rPr>
              <w:t>明细</w:t>
            </w:r>
          </w:p>
        </w:tc>
        <w:tc>
          <w:tcPr>
            <w:tcW w:w="7203" w:type="dxa"/>
            <w:vAlign w:val="center"/>
          </w:tcPr>
          <w:p>
            <w:pPr>
              <w:widowControl/>
              <w:jc w:val="center"/>
              <w:rPr>
                <w:b/>
                <w:color w:val="000000" w:themeColor="text1"/>
                <w:highlight w:val="none"/>
                <w14:textFill>
                  <w14:solidFill>
                    <w14:schemeClr w14:val="tx1"/>
                  </w14:solidFill>
                </w14:textFill>
              </w:rPr>
            </w:pPr>
            <w:r>
              <w:rPr>
                <w:rFonts w:ascii="宋体" w:hAnsi="宋体" w:cs="宋体"/>
                <w:b/>
                <w:color w:val="000000" w:themeColor="text1"/>
                <w:kern w:val="0"/>
                <w:sz w:val="24"/>
                <w:highlight w:val="none"/>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单位负责人授权书（若有）</w:t>
            </w:r>
          </w:p>
        </w:tc>
        <w:tc>
          <w:tcPr>
            <w:tcW w:w="720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w:t>
            </w: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、投标文件正本中的本授权书（若有）应为原件。※投标人应按照招标文件第七章规定提供。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营业执照等证明文件</w:t>
            </w:r>
          </w:p>
        </w:tc>
        <w:tc>
          <w:tcPr>
            <w:tcW w:w="720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财务状况报告（财务报告、或资信证明）</w:t>
            </w:r>
          </w:p>
        </w:tc>
        <w:tc>
          <w:tcPr>
            <w:tcW w:w="7203"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1、投标人提供的财务报告复印件（成立年限按照投标截止时间推算）应符合下列规定：1.1成立年限满1年及以上的投标人，提供经审计的上一年的年度财务报告</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“上一年度”是指2022年度</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可选择提供开户银行出具的资信证明复印件3、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依法缴纳税收证明材料</w:t>
            </w:r>
          </w:p>
        </w:tc>
        <w:tc>
          <w:tcPr>
            <w:tcW w:w="7203" w:type="dxa"/>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1、投标人提供的税收凭据复印件应符合下列规定：</w:t>
            </w:r>
            <w:r>
              <w:rPr>
                <w:rFonts w:hint="eastAsia" w:ascii="宋体" w:hAnsi="宋体" w:cs="宋体"/>
                <w:color w:val="000000" w:themeColor="text1"/>
                <w:kern w:val="0"/>
                <w:sz w:val="24"/>
                <w:highlight w:val="none"/>
                <w14:textFill>
                  <w14:solidFill>
                    <w14:schemeClr w14:val="tx1"/>
                  </w14:solidFill>
                </w14:textFill>
              </w:rPr>
              <w:t>1.1投标截止时间前（不含投标截止时间的当月）已依法缴纳税收的投标人，提供投标截止时间前六个月（不含投标截止时间的当月）中任一月份的税收缴纳凭据复印件。</w:t>
            </w:r>
          </w:p>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1.2投标截止时间的当月成立的投标人，视同满足本项资格条件要求。</w:t>
            </w: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1.3若为依法免税范围的投标人，提供依法免税证明材料的，视同满足本项资格条件要求。2</w:t>
            </w:r>
            <w:r>
              <w:rPr>
                <w:rFonts w:ascii="宋体" w:hAnsi="宋体" w:cs="宋体"/>
                <w:color w:val="000000" w:themeColor="text1"/>
                <w:kern w:val="0"/>
                <w:sz w:val="24"/>
                <w:highlight w:val="none"/>
                <w14:textFill>
                  <w14:solidFill>
                    <w14:schemeClr w14:val="tx1"/>
                  </w14:solidFill>
                </w14:textFill>
              </w:rPr>
              <w:t>、投标人提供的相应证明材料复印件均应符合：内容完整、清晰、整洁，并由投标人加盖其单位公章。※投标人应按照招标文件第七章规定提供。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依法缴纳社会保障资金证明材料</w:t>
            </w:r>
          </w:p>
        </w:tc>
        <w:tc>
          <w:tcPr>
            <w:tcW w:w="720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1、投标人提供的社会保险凭据复印件应符合下列规定：</w:t>
            </w:r>
            <w:r>
              <w:rPr>
                <w:rFonts w:hint="eastAsia" w:ascii="宋体" w:hAnsi="宋体" w:cs="宋体"/>
                <w:color w:val="000000" w:themeColor="text1"/>
                <w:kern w:val="0"/>
                <w:sz w:val="24"/>
                <w:highlight w:val="none"/>
                <w14:textFill>
                  <w14:solidFill>
                    <w14:schemeClr w14:val="tx1"/>
                  </w14:solidFill>
                </w14:textFill>
              </w:rPr>
              <w:t>1.1投标截止时间前（不含投标截止时间的当月）已依法缴纳社会保障资金的投标人，提供投标截止时间前六个月（不含投标截止时间的当月）中任一月份的社会保障资金缴纳凭据复印件。 1.2投标截止时间的当月成立的投标人，视同满足本项资格条件要求。 1.3若为依法不需要缴纳或暂缓缴纳社会保障资金的投标人，提供依法不需要缴纳或暂缓缴纳社会保障资金证明材料的，视同满足本项资格条件要求。2</w:t>
            </w:r>
            <w:r>
              <w:rPr>
                <w:rFonts w:ascii="宋体" w:hAnsi="宋体" w:cs="宋体"/>
                <w:color w:val="000000" w:themeColor="text1"/>
                <w:kern w:val="0"/>
                <w:sz w:val="24"/>
                <w:highlight w:val="none"/>
                <w14:textFill>
                  <w14:solidFill>
                    <w14:schemeClr w14:val="tx1"/>
                  </w14:solidFill>
                </w14:textFill>
              </w:rPr>
              <w:t>、投标人提供的相应证明材料复印件均应符合：内容完整、清晰、整洁，并由投标人加盖其单位公章。※投标人应按照招标文件第七章规定提供。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具备履行合同所必需设备和专业技术能力的声明函</w:t>
            </w:r>
          </w:p>
        </w:tc>
        <w:tc>
          <w:tcPr>
            <w:tcW w:w="720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投标人应提供本声明函。投标文件正本中的本声明函应为原件。※投标人应按照招标文件第七章规定提供。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参加采购活动前三年内在经营活动中没有重大违法记录书面声明</w:t>
            </w:r>
          </w:p>
        </w:tc>
        <w:tc>
          <w:tcPr>
            <w:tcW w:w="7203"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②</w:t>
            </w:r>
            <w:r>
              <w:rPr>
                <w:rFonts w:ascii="宋体" w:hAnsi="宋体" w:cs="宋体"/>
                <w:color w:val="000000" w:themeColor="text1"/>
                <w:kern w:val="0"/>
                <w:sz w:val="24"/>
                <w:highlight w:val="none"/>
                <w14:textFill>
                  <w14:solidFill>
                    <w14:schemeClr w14:val="tx1"/>
                  </w14:solidFill>
                </w14:textFill>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信用记录查询结果</w:t>
            </w:r>
          </w:p>
        </w:tc>
        <w:tc>
          <w:tcPr>
            <w:tcW w:w="7203"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91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近三年无行贿犯罪记录声明</w:t>
            </w:r>
            <w:r>
              <w:rPr>
                <w:rFonts w:hint="eastAsia" w:ascii="宋体" w:hAnsi="宋体" w:cs="宋体"/>
                <w:color w:val="000000" w:themeColor="text1"/>
                <w:kern w:val="0"/>
                <w:sz w:val="24"/>
                <w:highlight w:val="none"/>
                <w14:textFill>
                  <w14:solidFill>
                    <w14:schemeClr w14:val="tx1"/>
                  </w14:solidFill>
                </w14:textFill>
              </w:rPr>
              <w:t>函</w:t>
            </w:r>
          </w:p>
        </w:tc>
        <w:tc>
          <w:tcPr>
            <w:tcW w:w="7203"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投标人应提供本声明函。投标文件正本中的本声明函应为原件。※投标人应按照招标文件第七章规定提供。</w:t>
            </w:r>
          </w:p>
        </w:tc>
      </w:tr>
    </w:tbl>
    <w:p>
      <w:pPr>
        <w:widowControl/>
        <w:jc w:val="left"/>
        <w:rPr>
          <w:rFonts w:ascii="宋体" w:hAnsi="宋体" w:cs="宋体"/>
          <w:color w:val="000000" w:themeColor="text1"/>
          <w:kern w:val="0"/>
          <w:sz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②.其他资格证明文件：</w:t>
      </w:r>
    </w:p>
    <w:p>
      <w:pPr>
        <w:pStyle w:val="20"/>
        <w:widowControl/>
        <w:spacing w:before="75" w:beforeAutospacing="0" w:after="75" w:afterAutospacing="0"/>
        <w:rPr>
          <w:color w:val="000000" w:themeColor="text1"/>
          <w:highlight w:val="none"/>
          <w14:textFill>
            <w14:solidFill>
              <w14:schemeClr w14:val="tx1"/>
            </w14:solidFill>
          </w14:textFill>
        </w:rPr>
      </w:pPr>
      <w:r>
        <w:rPr>
          <w:rStyle w:val="29"/>
          <w:rFonts w:hint="eastAsia"/>
          <w:color w:val="000000" w:themeColor="text1"/>
          <w:highlight w:val="none"/>
          <w:lang w:val="en-US" w:eastAsia="zh-CN"/>
          <w14:textFill>
            <w14:solidFill>
              <w14:schemeClr w14:val="tx1"/>
            </w14:solidFill>
          </w14:textFill>
        </w:rPr>
        <w:t>采购</w:t>
      </w:r>
      <w:r>
        <w:rPr>
          <w:rStyle w:val="29"/>
          <w:color w:val="000000" w:themeColor="text1"/>
          <w:highlight w:val="none"/>
          <w14:textFill>
            <w14:solidFill>
              <w14:schemeClr w14:val="tx1"/>
            </w14:solidFill>
          </w14:textFill>
        </w:rPr>
        <w:t>包：1</w:t>
      </w:r>
    </w:p>
    <w:tbl>
      <w:tblPr>
        <w:tblStyle w:val="26"/>
        <w:tblW w:w="928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27"/>
        <w:gridCol w:w="51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27" w:type="dxa"/>
          </w:tcPr>
          <w:p>
            <w:pPr>
              <w:pStyle w:val="58"/>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特定资格要求</w:t>
            </w:r>
          </w:p>
        </w:tc>
        <w:tc>
          <w:tcPr>
            <w:tcW w:w="5159" w:type="dxa"/>
          </w:tcPr>
          <w:p>
            <w:pPr>
              <w:pStyle w:val="58"/>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投标人须具有有效期内的中华人民共和国《出版物经营许可证》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pPr>
        <w:widowControl/>
        <w:jc w:val="left"/>
        <w:rPr>
          <w:rFonts w:ascii="宋体" w:hAnsi="宋体" w:cs="宋体"/>
          <w:color w:val="000000" w:themeColor="text1"/>
          <w:kern w:val="0"/>
          <w:sz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（3）投标保证金。</w:t>
      </w:r>
    </w:p>
    <w:p>
      <w:pPr>
        <w:pStyle w:val="20"/>
        <w:widowControl/>
        <w:spacing w:before="75" w:beforeAutospacing="0" w:after="75" w:afterAutospacing="0"/>
        <w:rPr>
          <w:rStyle w:val="29"/>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1.4有下列情形之一的，</w:t>
      </w:r>
      <w:r>
        <w:rPr>
          <w:rStyle w:val="29"/>
          <w:rFonts w:hint="eastAsia" w:ascii="宋体" w:hAnsi="宋体" w:cs="宋体"/>
          <w:color w:val="000000" w:themeColor="text1"/>
          <w:highlight w:val="none"/>
          <w14:textFill>
            <w14:solidFill>
              <w14:schemeClr w14:val="tx1"/>
            </w14:solidFill>
          </w14:textFill>
        </w:rPr>
        <w:t>资格审查不合格：</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（1）一般情形：</w:t>
      </w:r>
    </w:p>
    <w:tbl>
      <w:tblPr>
        <w:tblStyle w:val="26"/>
        <w:tblW w:w="941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Header/>
          <w:tblCellSpacing w:w="0" w:type="dxa"/>
          <w:jc w:val="center"/>
        </w:trPr>
        <w:tc>
          <w:tcPr>
            <w:tcW w:w="9415" w:type="dxa"/>
            <w:vAlign w:val="center"/>
          </w:tcPr>
          <w:p>
            <w:pPr>
              <w:widowControl/>
              <w:jc w:val="center"/>
              <w:rPr>
                <w:b/>
                <w:color w:val="000000" w:themeColor="text1"/>
                <w:highlight w:val="none"/>
                <w14:textFill>
                  <w14:solidFill>
                    <w14:schemeClr w14:val="tx1"/>
                  </w14:solidFill>
                </w14:textFill>
              </w:rPr>
            </w:pPr>
            <w:r>
              <w:rPr>
                <w:rFonts w:ascii="宋体" w:hAnsi="宋体" w:cs="宋体"/>
                <w:b/>
                <w:color w:val="000000" w:themeColor="text1"/>
                <w:kern w:val="0"/>
                <w:sz w:val="24"/>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415"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415"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9415"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未按照招标文件规定提交投标保证金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jc w:val="center"/>
        </w:trPr>
        <w:tc>
          <w:tcPr>
            <w:tcW w:w="9415" w:type="dxa"/>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招标文件中规定其他无效情形</w:t>
            </w:r>
          </w:p>
        </w:tc>
      </w:tr>
    </w:tbl>
    <w:p>
      <w:pPr>
        <w:widowControl/>
        <w:jc w:val="left"/>
        <w:rPr>
          <w:rFonts w:ascii="宋体" w:hAnsi="宋体" w:cs="宋体"/>
          <w:color w:val="000000" w:themeColor="text1"/>
          <w:kern w:val="0"/>
          <w:sz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（2）本项目规定的其他情形：</w:t>
      </w:r>
    </w:p>
    <w:p>
      <w:pPr>
        <w:pStyle w:val="20"/>
        <w:widowControl/>
        <w:rPr>
          <w:color w:val="000000" w:themeColor="text1"/>
          <w:highlight w:val="none"/>
          <w14:textFill>
            <w14:solidFill>
              <w14:schemeClr w14:val="tx1"/>
            </w14:solidFill>
          </w14:textFill>
        </w:rPr>
      </w:pPr>
      <w:r>
        <w:rPr>
          <w:rStyle w:val="29"/>
          <w:rFonts w:hint="eastAsia"/>
          <w:color w:val="000000" w:themeColor="text1"/>
          <w:highlight w:val="none"/>
          <w:lang w:val="en-US" w:eastAsia="zh-CN"/>
          <w14:textFill>
            <w14:solidFill>
              <w14:schemeClr w14:val="tx1"/>
            </w14:solidFill>
          </w14:textFill>
        </w:rPr>
        <w:t>采购</w:t>
      </w:r>
      <w:r>
        <w:rPr>
          <w:rStyle w:val="29"/>
          <w:color w:val="000000" w:themeColor="text1"/>
          <w:highlight w:val="none"/>
          <w14:textFill>
            <w14:solidFill>
              <w14:schemeClr w14:val="tx1"/>
            </w14:solidFill>
          </w14:textFill>
        </w:rPr>
        <w:t>包：1</w:t>
      </w:r>
      <w:r>
        <w:rPr>
          <w:color w:val="000000" w:themeColor="text1"/>
          <w:highlight w:val="none"/>
          <w14:textFill>
            <w14:solidFill>
              <w14:schemeClr w14:val="tx1"/>
            </w14:solidFill>
          </w14:textFill>
        </w:rPr>
        <w:t> </w:t>
      </w:r>
    </w:p>
    <w:tbl>
      <w:tblPr>
        <w:tblStyle w:val="26"/>
        <w:tblW w:w="951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blHeader/>
          <w:tblCellSpacing w:w="0" w:type="dxa"/>
          <w:jc w:val="center"/>
        </w:trPr>
        <w:tc>
          <w:tcPr>
            <w:tcW w:w="9517" w:type="dxa"/>
            <w:vAlign w:val="center"/>
          </w:tcPr>
          <w:p>
            <w:pPr>
              <w:widowControl/>
              <w:jc w:val="center"/>
              <w:rPr>
                <w:b/>
                <w:color w:val="000000" w:themeColor="text1"/>
                <w:highlight w:val="none"/>
                <w14:textFill>
                  <w14:solidFill>
                    <w14:schemeClr w14:val="tx1"/>
                  </w14:solidFill>
                </w14:textFill>
              </w:rPr>
            </w:pPr>
            <w:r>
              <w:rPr>
                <w:rFonts w:ascii="宋体" w:hAnsi="宋体" w:cs="宋体"/>
                <w:b/>
                <w:color w:val="000000" w:themeColor="text1"/>
                <w:kern w:val="0"/>
                <w:sz w:val="24"/>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blCellSpacing w:w="0" w:type="dxa"/>
          <w:jc w:val="center"/>
        </w:trPr>
        <w:tc>
          <w:tcPr>
            <w:tcW w:w="9517"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投标文件的资格及资信证明部分中出现报价部分的全部或部分的投标报价信息(或组成资料)。</w:t>
            </w:r>
          </w:p>
        </w:tc>
      </w:tr>
    </w:tbl>
    <w:p>
      <w:pPr>
        <w:pStyle w:val="20"/>
        <w:widowControl/>
        <w:spacing w:before="75" w:beforeAutospacing="0" w:after="75" w:afterAutospacing="0"/>
        <w:rPr>
          <w:rFonts w:ascii="宋体" w:hAnsi="宋体" w:cs="宋体"/>
          <w:color w:val="000000" w:themeColor="text1"/>
          <w:highlight w:val="none"/>
          <w14:textFill>
            <w14:solidFill>
              <w14:schemeClr w14:val="tx1"/>
            </w14:solidFill>
          </w14:textFill>
        </w:rPr>
      </w:pP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w:t>
      </w:r>
      <w:r>
        <w:rPr>
          <w:rFonts w:cs="Calibri"/>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条规定进行资格审查。</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2、资格审查情况不得私自外泄，有关信息由</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统一对外发布。</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3、资格审查合格的投标人不足三家的，不进行评标。同时，本次采购活动结束，</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将依法组织后续采购活动（包括但不限于：重新招标、采用其他方式采购等）。</w:t>
      </w:r>
    </w:p>
    <w:p>
      <w:pPr>
        <w:pStyle w:val="20"/>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4"/>
        <w:rPr>
          <w:color w:val="000000" w:themeColor="text1"/>
          <w:highlight w:val="none"/>
          <w14:textFill>
            <w14:solidFill>
              <w14:schemeClr w14:val="tx1"/>
            </w14:solidFill>
          </w14:textFill>
        </w:rPr>
      </w:pPr>
      <w:bookmarkStart w:id="33" w:name="_Toc15790"/>
      <w:bookmarkStart w:id="34" w:name="_Toc51057761"/>
      <w:r>
        <w:rPr>
          <w:rStyle w:val="29"/>
          <w:rFonts w:hint="eastAsia" w:ascii="宋体" w:hAnsi="宋体" w:cs="宋体"/>
          <w:b w:val="0"/>
          <w:color w:val="000000" w:themeColor="text1"/>
          <w:highlight w:val="none"/>
          <w14:textFill>
            <w14:solidFill>
              <w14:schemeClr w14:val="tx1"/>
            </w14:solidFill>
          </w14:textFill>
        </w:rPr>
        <w:t>二、评标</w:t>
      </w:r>
      <w:bookmarkEnd w:id="33"/>
      <w:bookmarkEnd w:id="34"/>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4、资格审查结束后，由福建榕卫招标有限公司负责评标委员会的组建及评标工作的组织。</w:t>
      </w:r>
    </w:p>
    <w:p>
      <w:pPr>
        <w:pStyle w:val="20"/>
        <w:widowControl/>
        <w:spacing w:before="75" w:beforeAutospacing="0" w:after="75" w:afterAutospacing="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5、评标委员会</w:t>
      </w:r>
    </w:p>
    <w:p>
      <w:pPr>
        <w:pStyle w:val="20"/>
        <w:widowControl/>
        <w:spacing w:before="75" w:beforeAutospacing="0" w:after="75" w:afterAutospacing="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5.1评标委员会由评标专家共</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人（以下简称“评委”）组成。</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由采购人代表和评审专家两部分共</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人组成，其中由福建省政府采购评审专家库产生的评审专家</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人，由采购人派出的采购人代表</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eastAsia="zh-CN"/>
          <w14:textFill>
            <w14:solidFill>
              <w14:schemeClr w14:val="tx1"/>
            </w14:solidFill>
          </w14:textFill>
        </w:rPr>
        <w:t>）</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5.2评标委员会负责具体评标事务，并按照下列原则依法独立履行有关职责：</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（1）评标应保护国家利益、社会公共利益和各方当事人合法权益，提高采购效益，保证项目质量。</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（2）评标应遵循公平、公正、科学、严谨和择优原则。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（3）评标的依据是招标文件和投标文件。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（4）应按照招标文件规定推荐中标候选人或确定中标人。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（5）评标应遵守下列评标纪律：</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①评标情况不得私自外泄，有关信息由</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统一对外发布。</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②对</w:t>
      </w:r>
      <w:r>
        <w:rPr>
          <w:rFonts w:hint="eastAsia" w:ascii="宋体" w:hAnsi="宋体" w:cs="宋体"/>
          <w:color w:val="000000" w:themeColor="text1"/>
          <w:highlight w:val="none"/>
          <w:u w:val="single"/>
          <w14:textFill>
            <w14:solidFill>
              <w14:schemeClr w14:val="tx1"/>
            </w14:solidFill>
          </w14:textFill>
        </w:rPr>
        <w:t>福建榕卫招标有限公司</w:t>
      </w:r>
      <w:r>
        <w:rPr>
          <w:rFonts w:hint="eastAsia" w:ascii="宋体" w:hAnsi="宋体" w:cs="宋体"/>
          <w:color w:val="000000" w:themeColor="text1"/>
          <w:highlight w:val="none"/>
          <w14:textFill>
            <w14:solidFill>
              <w14:schemeClr w14:val="tx1"/>
            </w14:solidFill>
          </w14:textFill>
        </w:rPr>
        <w:t>或投标人提供的要求保密的资料，不得摘记翻印和外传。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③不得收受投标人或有关人员的任何礼物，不得串联鼓动其他人袒护某投标人。若与投标人存在利害关系，则应主动声明并回避。</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④全体评委应按照招标文件规定进行评标，一切认定事项应查有实据且不得弄虚作假。</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⑤评标中应充分发扬民主，推荐中标候选人或确定中标人后要服从评标报告。</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※对违反评标纪律的评委，将取消其评委资格，对评标工作造成严重损失者将予以通报批评乃至追究法律责任。</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6、评标程序</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6.1评标前的准备工作</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（1）全体评委应认真审阅招标文件，了解评委应履行或遵守的职责、义务和评标纪律。</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6.2符合性审查</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（1）评标委员会依据招标文件的实质性要求，对通过资格审查的投标文件进行符合性审查，以确定其是否满足招标文件的实质性要求。</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（2）满足招标文件的实质性要求指投标文件对招标文件实质性要求的响应不存在重大偏差或保留。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（5）评标委员会对所有投标人都执行相同的程序和标准。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（6）有下列情形之一的，</w:t>
      </w:r>
      <w:r>
        <w:rPr>
          <w:rStyle w:val="29"/>
          <w:rFonts w:hint="eastAsia" w:ascii="宋体" w:hAnsi="宋体" w:cs="宋体"/>
          <w:color w:val="000000" w:themeColor="text1"/>
          <w:highlight w:val="none"/>
          <w14:textFill>
            <w14:solidFill>
              <w14:schemeClr w14:val="tx1"/>
            </w14:solidFill>
          </w14:textFill>
        </w:rPr>
        <w:t>符合性审查不合格：</w:t>
      </w:r>
    </w:p>
    <w:p>
      <w:pPr>
        <w:pStyle w:val="20"/>
        <w:widowControl/>
        <w:spacing w:before="75" w:beforeAutospacing="0" w:after="75" w:afterAutospacing="0"/>
        <w:ind w:firstLine="48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①一般情形</w:t>
      </w:r>
      <w:r>
        <w:rPr>
          <w:rFonts w:hint="eastAsia" w:ascii="宋体" w:hAnsi="宋体" w:cs="宋体"/>
          <w:color w:val="000000" w:themeColor="text1"/>
          <w:highlight w:val="none"/>
          <w:lang w:eastAsia="zh-CN"/>
          <w14:textFill>
            <w14:solidFill>
              <w14:schemeClr w14:val="tx1"/>
            </w14:solidFill>
          </w14:textFill>
        </w:rPr>
        <w:t>：</w:t>
      </w:r>
    </w:p>
    <w:p>
      <w:pPr>
        <w:pStyle w:val="20"/>
        <w:widowControl/>
        <w:rPr>
          <w:rFonts w:hint="eastAsia"/>
          <w:color w:val="000000" w:themeColor="text1"/>
          <w:highlight w:val="none"/>
          <w:lang w:eastAsia="zh-CN"/>
          <w14:textFill>
            <w14:solidFill>
              <w14:schemeClr w14:val="tx1"/>
            </w14:solidFill>
          </w14:textFill>
        </w:rPr>
      </w:pPr>
      <w:r>
        <w:rPr>
          <w:rStyle w:val="29"/>
          <w:rFonts w:hint="eastAsia"/>
          <w:color w:val="000000" w:themeColor="text1"/>
          <w:highlight w:val="none"/>
          <w:lang w:val="en-US" w:eastAsia="zh-CN"/>
          <w14:textFill>
            <w14:solidFill>
              <w14:schemeClr w14:val="tx1"/>
            </w14:solidFill>
          </w14:textFill>
        </w:rPr>
        <w:t>采购</w:t>
      </w:r>
      <w:r>
        <w:rPr>
          <w:rStyle w:val="29"/>
          <w:color w:val="000000" w:themeColor="text1"/>
          <w:highlight w:val="none"/>
          <w14:textFill>
            <w14:solidFill>
              <w14:schemeClr w14:val="tx1"/>
            </w14:solidFill>
          </w14:textFill>
        </w:rPr>
        <w:t>包：</w:t>
      </w:r>
      <w:r>
        <w:rPr>
          <w:rStyle w:val="29"/>
          <w:rFonts w:hint="eastAsia"/>
          <w:color w:val="000000" w:themeColor="text1"/>
          <w:highlight w:val="none"/>
          <w:lang w:val="en-US" w:eastAsia="zh-CN"/>
          <w14:textFill>
            <w14:solidFill>
              <w14:schemeClr w14:val="tx1"/>
            </w14:solidFill>
          </w14:textFill>
        </w:rPr>
        <w:t>1</w:t>
      </w:r>
    </w:p>
    <w:tbl>
      <w:tblPr>
        <w:tblStyle w:val="26"/>
        <w:tblW w:w="928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9287" w:type="dxa"/>
            <w:vAlign w:val="center"/>
          </w:tcPr>
          <w:p>
            <w:pPr>
              <w:widowControl/>
              <w:jc w:val="center"/>
              <w:rPr>
                <w:b/>
                <w:color w:val="000000" w:themeColor="text1"/>
                <w:highlight w:val="none"/>
                <w14:textFill>
                  <w14:solidFill>
                    <w14:schemeClr w14:val="tx1"/>
                  </w14:solidFill>
                </w14:textFill>
              </w:rPr>
            </w:pPr>
            <w:r>
              <w:rPr>
                <w:rFonts w:ascii="宋体" w:hAnsi="宋体" w:cs="宋体"/>
                <w:b/>
                <w:color w:val="000000" w:themeColor="text1"/>
                <w:kern w:val="0"/>
                <w:sz w:val="24"/>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9287" w:type="dxa"/>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投标文件对招标文件实质性要求的响应存在重大偏离或保留。</w:t>
            </w:r>
          </w:p>
        </w:tc>
      </w:tr>
    </w:tbl>
    <w:p>
      <w:pPr>
        <w:pStyle w:val="20"/>
        <w:widowControl/>
        <w:spacing w:before="75" w:beforeAutospacing="0" w:after="75" w:afterAutospacing="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②本项目规定的其他情形：</w:t>
      </w:r>
    </w:p>
    <w:p>
      <w:pPr>
        <w:pStyle w:val="20"/>
        <w:widowControl/>
        <w:rPr>
          <w:rFonts w:hint="eastAsia"/>
          <w:color w:val="000000" w:themeColor="text1"/>
          <w:highlight w:val="none"/>
          <w:lang w:eastAsia="zh-CN"/>
          <w14:textFill>
            <w14:solidFill>
              <w14:schemeClr w14:val="tx1"/>
            </w14:solidFill>
          </w14:textFill>
        </w:rPr>
      </w:pPr>
      <w:r>
        <w:rPr>
          <w:rStyle w:val="29"/>
          <w:rFonts w:hint="eastAsia"/>
          <w:color w:val="000000" w:themeColor="text1"/>
          <w:highlight w:val="none"/>
          <w:lang w:val="en-US" w:eastAsia="zh-CN"/>
          <w14:textFill>
            <w14:solidFill>
              <w14:schemeClr w14:val="tx1"/>
            </w14:solidFill>
          </w14:textFill>
        </w:rPr>
        <w:t>采购</w:t>
      </w:r>
      <w:r>
        <w:rPr>
          <w:rStyle w:val="29"/>
          <w:color w:val="000000" w:themeColor="text1"/>
          <w:highlight w:val="none"/>
          <w14:textFill>
            <w14:solidFill>
              <w14:schemeClr w14:val="tx1"/>
            </w14:solidFill>
          </w14:textFill>
        </w:rPr>
        <w:t>包：</w:t>
      </w:r>
      <w:r>
        <w:rPr>
          <w:rStyle w:val="29"/>
          <w:rFonts w:hint="eastAsia"/>
          <w:color w:val="000000" w:themeColor="text1"/>
          <w:highlight w:val="none"/>
          <w:lang w:val="en-US" w:eastAsia="zh-CN"/>
          <w14:textFill>
            <w14:solidFill>
              <w14:schemeClr w14:val="tx1"/>
            </w14:solidFill>
          </w14:textFill>
        </w:rPr>
        <w:t>1</w:t>
      </w:r>
    </w:p>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技术符合性</w:t>
      </w:r>
    </w:p>
    <w:tbl>
      <w:tblPr>
        <w:tblStyle w:val="26"/>
        <w:tblW w:w="9091" w:type="dxa"/>
        <w:tblInd w:w="0" w:type="dxa"/>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Layout w:type="fixed"/>
        <w:tblCellMar>
          <w:top w:w="0" w:type="dxa"/>
          <w:left w:w="0" w:type="dxa"/>
          <w:bottom w:w="0" w:type="dxa"/>
          <w:right w:w="0" w:type="dxa"/>
        </w:tblCellMar>
      </w:tblPr>
      <w:tblGrid>
        <w:gridCol w:w="9091"/>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PrEx>
        <w:trPr>
          <w:tblHeader/>
        </w:trPr>
        <w:tc>
          <w:tcPr>
            <w:tcW w:w="9091"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明细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91"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按照闽财购〔2010〕28号文件规定，若投标供应商的技术部分实际得分少于招标文件设定的技术部分总分50%，即视为技术部分未实质性响应招标文件要求，按无效投标处理。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91"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投标人的投标文件对招标文件“第五章 </w:t>
            </w:r>
            <w:r>
              <w:rPr>
                <w:rFonts w:hint="eastAsia" w:ascii="宋体" w:hAnsi="宋体" w:cs="宋体"/>
                <w:color w:val="000000" w:themeColor="text1"/>
                <w:kern w:val="0"/>
                <w:sz w:val="24"/>
                <w:highlight w:val="none"/>
                <w:lang w:val="en-US" w:eastAsia="zh-CN"/>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技术和服务要求</w:t>
            </w:r>
            <w:r>
              <w:rPr>
                <w:rFonts w:hint="eastAsia" w:ascii="宋体" w:hAnsi="宋体" w:cs="宋体"/>
                <w:color w:val="000000" w:themeColor="text1"/>
                <w:kern w:val="0"/>
                <w:sz w:val="24"/>
                <w:highlight w:val="none"/>
                <w14:textFill>
                  <w14:solidFill>
                    <w14:schemeClr w14:val="tx1"/>
                  </w14:solidFill>
                </w14:textFill>
              </w:rPr>
              <w:t>”中的任何一项要求存在负偏离或者未响应的，其投标无效。（本招标文件中有不一致的地方，以此条款为准）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91"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技术部分中不得出现报价部分的全部或部分的投标报价信息（或组成资料），否则符合性审查不合格。（技术和服务要求中有特殊需求的除外）</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91"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违反招标文件中载明“投标无效”条款的规定或不符合招标文件规定的其它实质性要求。</w:t>
            </w:r>
          </w:p>
        </w:tc>
      </w:tr>
    </w:tbl>
    <w:p>
      <w:pPr>
        <w:widowControl/>
        <w:jc w:val="left"/>
        <w:rPr>
          <w:rFonts w:ascii="宋体" w:hAnsi="宋体" w:cs="宋体"/>
          <w:color w:val="000000" w:themeColor="text1"/>
          <w:kern w:val="0"/>
          <w:sz w:val="24"/>
          <w:highlight w:val="none"/>
          <w14:textFill>
            <w14:solidFill>
              <w14:schemeClr w14:val="tx1"/>
            </w14:solidFill>
          </w14:textFill>
        </w:rPr>
      </w:pPr>
    </w:p>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商务符合性</w:t>
      </w:r>
    </w:p>
    <w:tbl>
      <w:tblPr>
        <w:tblStyle w:val="26"/>
        <w:tblW w:w="9082" w:type="dxa"/>
        <w:tblInd w:w="0" w:type="dxa"/>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Layout w:type="fixed"/>
        <w:tblCellMar>
          <w:top w:w="0" w:type="dxa"/>
          <w:left w:w="0" w:type="dxa"/>
          <w:bottom w:w="0" w:type="dxa"/>
          <w:right w:w="0" w:type="dxa"/>
        </w:tblCellMar>
      </w:tblPr>
      <w:tblGrid>
        <w:gridCol w:w="9082"/>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PrEx>
        <w:trPr>
          <w:tblHeader/>
        </w:trPr>
        <w:tc>
          <w:tcPr>
            <w:tcW w:w="9082" w:type="dxa"/>
            <w:tcBorders>
              <w:top w:val="single" w:color="666666" w:sz="4" w:space="0"/>
              <w:left w:val="single" w:color="666666" w:sz="4" w:space="0"/>
              <w:bottom w:val="single" w:color="666666" w:sz="4" w:space="0"/>
              <w:right w:val="single" w:color="666666" w:sz="4" w:space="0"/>
            </w:tcBorders>
            <w:shd w:val="clear" w:color="auto" w:fill="auto"/>
            <w:vAlign w:val="center"/>
          </w:tcPr>
          <w:p>
            <w:pPr>
              <w:widowControl/>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明细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82"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投标人的投标文件对招标文件“第五章 三、商务条件”中的任何一项要求存在负偏离或者未响应的，其投标无效。（本招标文件中有不一致的地方，以此条款为准）</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82"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商务部分中不得出现报价部分的全部或部分的投标报价信息（或组成资料），否则符合性审查不合格。</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0" w:type="dxa"/>
            <w:left w:w="0" w:type="dxa"/>
            <w:bottom w:w="0" w:type="dxa"/>
            <w:right w:w="0" w:type="dxa"/>
          </w:tblCellMar>
        </w:tblPrEx>
        <w:tc>
          <w:tcPr>
            <w:tcW w:w="9082" w:type="dxa"/>
            <w:tcBorders>
              <w:top w:val="single" w:color="666666" w:sz="4" w:space="0"/>
              <w:left w:val="single" w:color="666666" w:sz="4" w:space="0"/>
              <w:bottom w:val="single" w:color="666666" w:sz="4" w:space="0"/>
              <w:right w:val="single" w:color="666666" w:sz="4" w:space="0"/>
            </w:tcBorders>
            <w:shd w:val="clear" w:color="auto" w:fill="FFFFFF"/>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违反招标文件中载明“投标无效”条款的规定或不符合招标文件规定的其它实质性要求。</w:t>
            </w:r>
          </w:p>
        </w:tc>
      </w:tr>
    </w:tbl>
    <w:p>
      <w:pPr>
        <w:widowControl/>
        <w:jc w:val="left"/>
        <w:rPr>
          <w:rFonts w:ascii="宋体" w:hAnsi="宋体" w:cs="宋体"/>
          <w:color w:val="000000" w:themeColor="text1"/>
          <w:kern w:val="0"/>
          <w:sz w:val="24"/>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附加符合性</w:t>
      </w:r>
      <w:r>
        <w:rPr>
          <w:rFonts w:hint="eastAsia" w:ascii="宋体" w:hAnsi="宋体" w:cs="宋体"/>
          <w:color w:val="000000" w:themeColor="text1"/>
          <w:kern w:val="0"/>
          <w:sz w:val="24"/>
          <w:highlight w:val="none"/>
          <w:lang w:eastAsia="zh-CN"/>
          <w14:textFill>
            <w14:solidFill>
              <w14:schemeClr w14:val="tx1"/>
            </w14:solidFill>
          </w14:textFill>
        </w:rPr>
        <w:t>：</w:t>
      </w:r>
      <w:r>
        <w:rPr>
          <w:rStyle w:val="29"/>
          <w:rFonts w:hint="eastAsia" w:ascii="宋体" w:hAnsi="宋体" w:cs="宋体"/>
          <w:bCs/>
          <w:color w:val="000000" w:themeColor="text1"/>
          <w:kern w:val="0"/>
          <w:sz w:val="24"/>
          <w:highlight w:val="none"/>
          <w14:textFill>
            <w14:solidFill>
              <w14:schemeClr w14:val="tx1"/>
            </w14:solidFill>
          </w14:textFill>
        </w:rPr>
        <w:t>无</w:t>
      </w:r>
    </w:p>
    <w:p>
      <w:p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价格符合性</w:t>
      </w:r>
      <w:r>
        <w:rPr>
          <w:rFonts w:hint="eastAsia" w:ascii="宋体" w:hAnsi="宋体" w:cs="宋体"/>
          <w:color w:val="000000" w:themeColor="text1"/>
          <w:highlight w:val="none"/>
          <w:lang w:eastAsia="zh-CN"/>
          <w14:textFill>
            <w14:solidFill>
              <w14:schemeClr w14:val="tx1"/>
            </w14:solidFill>
          </w14:textFill>
        </w:rPr>
        <w:t>：</w:t>
      </w:r>
      <w:r>
        <w:rPr>
          <w:rStyle w:val="29"/>
          <w:rFonts w:hint="eastAsia" w:ascii="宋体" w:hAnsi="宋体" w:cs="宋体"/>
          <w:bCs/>
          <w:color w:val="000000" w:themeColor="text1"/>
          <w:kern w:val="0"/>
          <w:sz w:val="24"/>
          <w:highlight w:val="none"/>
          <w14:textFill>
            <w14:solidFill>
              <w14:schemeClr w14:val="tx1"/>
            </w14:solidFill>
          </w14:textFill>
        </w:rPr>
        <w:t>无</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6.3澄清有关问题</w:t>
      </w:r>
    </w:p>
    <w:p>
      <w:pPr>
        <w:pStyle w:val="20"/>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pStyle w:val="20"/>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（3）投标文件报价出现前后不一致的，除招标文件另有规定外，按照下列规定修正：</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①开标一览表内容与投标文件中相应内容不一致的，以开标一览表为准；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②大写金额和小写金额不一致的，以大写金额为准；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③单价金额小数点或百分比有明显错位的，以开标一览表的总价为准，并修改单价；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④总价金额与按照单价汇总金额不一致的，以单价金额计算结果为准。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※同时出现两种以上不一致的，按照前款规定的顺序修正。修正后的报价应按照本章第</w:t>
      </w:r>
      <w:r>
        <w:rPr>
          <w:rStyle w:val="29"/>
          <w:rFonts w:cs="Calibri"/>
          <w:color w:val="000000" w:themeColor="text1"/>
          <w:highlight w:val="none"/>
          <w14:textFill>
            <w14:solidFill>
              <w14:schemeClr w14:val="tx1"/>
            </w14:solidFill>
          </w14:textFill>
        </w:rPr>
        <w:t>6.3</w:t>
      </w:r>
      <w:r>
        <w:rPr>
          <w:rStyle w:val="29"/>
          <w:rFonts w:hint="eastAsia" w:ascii="宋体" w:hAnsi="宋体" w:cs="宋体"/>
          <w:color w:val="000000" w:themeColor="text1"/>
          <w:highlight w:val="none"/>
          <w14:textFill>
            <w14:solidFill>
              <w14:schemeClr w14:val="tx1"/>
            </w14:solidFill>
          </w14:textFill>
        </w:rPr>
        <w:t>条第（</w:t>
      </w:r>
      <w:r>
        <w:rPr>
          <w:rStyle w:val="29"/>
          <w:rFonts w:cs="Calibri"/>
          <w:color w:val="000000" w:themeColor="text1"/>
          <w:highlight w:val="none"/>
          <w14:textFill>
            <w14:solidFill>
              <w14:schemeClr w14:val="tx1"/>
            </w14:solidFill>
          </w14:textFill>
        </w:rPr>
        <w:t>1</w:t>
      </w:r>
      <w:r>
        <w:rPr>
          <w:rStyle w:val="29"/>
          <w:rFonts w:hint="eastAsia" w:ascii="宋体" w:hAnsi="宋体" w:cs="宋体"/>
          <w:color w:val="000000" w:themeColor="text1"/>
          <w:highlight w:val="none"/>
          <w14:textFill>
            <w14:solidFill>
              <w14:schemeClr w14:val="tx1"/>
            </w14:solidFill>
          </w14:textFill>
        </w:rPr>
        <w:t>）、（</w:t>
      </w:r>
      <w:r>
        <w:rPr>
          <w:rStyle w:val="29"/>
          <w:rFonts w:cs="Calibri"/>
          <w:color w:val="000000" w:themeColor="text1"/>
          <w:highlight w:val="none"/>
          <w14:textFill>
            <w14:solidFill>
              <w14:schemeClr w14:val="tx1"/>
            </w14:solidFill>
          </w14:textFill>
        </w:rPr>
        <w:t>2</w:t>
      </w:r>
      <w:r>
        <w:rPr>
          <w:rStyle w:val="29"/>
          <w:rFonts w:hint="eastAsia" w:ascii="宋体" w:hAnsi="宋体" w:cs="宋体"/>
          <w:color w:val="000000" w:themeColor="text1"/>
          <w:highlight w:val="none"/>
          <w14:textFill>
            <w14:solidFill>
              <w14:schemeClr w14:val="tx1"/>
            </w14:solidFill>
          </w14:textFill>
        </w:rPr>
        <w:t>）款规定经投标人确认后产生约束力，投标人不确认的，其投标无效。</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（4）关于细微偏差</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（5）关于投标描述（即投标文件中描述的内容）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①投标描述前后不一致且不涉及证明材料的：按照本章第</w:t>
      </w:r>
      <w:r>
        <w:rPr>
          <w:rFonts w:cs="Calibri"/>
          <w:color w:val="000000" w:themeColor="text1"/>
          <w:highlight w:val="none"/>
          <w14:textFill>
            <w14:solidFill>
              <w14:schemeClr w14:val="tx1"/>
            </w14:solidFill>
          </w14:textFill>
        </w:rPr>
        <w:t>6.3</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）款规定执行。</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②投标描述与证明材料不一致或多份证明材料之间不一致的：</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a.评标委员会将要求投标人进行书面澄清，并按照不利于投标人的内容进行评标。</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6.4比较与评价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（1）按照本章第</w:t>
      </w:r>
      <w:r>
        <w:rPr>
          <w:rFonts w:cs="Calibri"/>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条载明的评标方法和标准，对符合性审查合格的投标文件进行比较与评价。</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（2）关于相同品牌产品</w:t>
      </w:r>
      <w:r>
        <w:rPr>
          <w:rStyle w:val="29"/>
          <w:rFonts w:hint="eastAsia" w:ascii="宋体" w:hAnsi="宋体" w:cs="宋体"/>
          <w:color w:val="000000" w:themeColor="text1"/>
          <w:highlight w:val="none"/>
          <w14:textFill>
            <w14:solidFill>
              <w14:schemeClr w14:val="tx1"/>
            </w14:solidFill>
          </w14:textFill>
        </w:rPr>
        <w:t>（政府采购服务类项目不适用本条款规定）</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a.招标文件规定的方式：</w:t>
      </w:r>
      <w:r>
        <w:rPr>
          <w:rFonts w:hint="eastAsia" w:ascii="宋体" w:hAnsi="宋体" w:cs="宋体"/>
          <w:color w:val="000000" w:themeColor="text1"/>
          <w:highlight w:val="none"/>
          <w:u w:val="single"/>
          <w14:textFill>
            <w14:solidFill>
              <w14:schemeClr w14:val="tx1"/>
            </w14:solidFill>
          </w14:textFill>
        </w:rPr>
        <w:t>无</w:t>
      </w:r>
      <w:r>
        <w:rPr>
          <w:rFonts w:hint="eastAsia" w:ascii="宋体" w:hAnsi="宋体" w:cs="宋体"/>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b.招标文件未规定的，采取随机抽取方式确定，其他</w:t>
      </w:r>
      <w:r>
        <w:rPr>
          <w:rStyle w:val="29"/>
          <w:rFonts w:hint="eastAsia" w:ascii="宋体" w:hAnsi="宋体" w:cs="宋体"/>
          <w:color w:val="000000" w:themeColor="text1"/>
          <w:highlight w:val="none"/>
          <w14:textFill>
            <w14:solidFill>
              <w14:schemeClr w14:val="tx1"/>
            </w14:solidFill>
          </w14:textFill>
        </w:rPr>
        <w:t>投标无效。</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0"/>
        <w:widowControl/>
        <w:spacing w:before="75" w:beforeAutospacing="0" w:after="75" w:afterAutospacing="0"/>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b.招标文件未规定的，采取随机抽取方式确定，其他同品牌投标人不作为中标候选人</w:t>
      </w:r>
      <w:r>
        <w:rPr>
          <w:color w:val="000000" w:themeColor="text1"/>
          <w:highlight w:val="none"/>
          <w14:textFill>
            <w14:solidFill>
              <w14:schemeClr w14:val="tx1"/>
            </w14:solidFill>
          </w14:textFill>
        </w:rPr>
        <w:t>。</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③非单一产品采购项目，多家投标人提供的核心产品品牌相同的，按照本章第</w:t>
      </w:r>
      <w:r>
        <w:rPr>
          <w:rFonts w:cs="Calibri"/>
          <w:color w:val="000000" w:themeColor="text1"/>
          <w:highlight w:val="none"/>
          <w14:textFill>
            <w14:solidFill>
              <w14:schemeClr w14:val="tx1"/>
            </w14:solidFill>
          </w14:textFill>
        </w:rPr>
        <w:t>6.4</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）款第①、②规定处理。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（3）漏（缺）项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①招标文件中要求列入报价的费用（含配置、功能），漏（缺）项的报价视为已经包括在投标总价中。</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②对多报项及赠送项的价格评标时不予核减，全部进入评标价评议。</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6.5推荐中标候选人：详见本章第</w:t>
      </w:r>
      <w:r>
        <w:rPr>
          <w:rFonts w:cs="Calibri"/>
          <w:color w:val="000000" w:themeColor="text1"/>
          <w:highlight w:val="none"/>
          <w14:textFill>
            <w14:solidFill>
              <w14:schemeClr w14:val="tx1"/>
            </w14:solidFill>
          </w14:textFill>
        </w:rPr>
        <w:t>7.2</w:t>
      </w:r>
      <w:r>
        <w:rPr>
          <w:rFonts w:hint="eastAsia" w:ascii="宋体" w:hAnsi="宋体" w:cs="宋体"/>
          <w:color w:val="000000" w:themeColor="text1"/>
          <w:highlight w:val="none"/>
          <w14:textFill>
            <w14:solidFill>
              <w14:schemeClr w14:val="tx1"/>
            </w14:solidFill>
          </w14:textFill>
        </w:rPr>
        <w:t>条规定。</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6.6编写评标报告</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（1）评标报告由评标委员会负责编写。</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（2）评标报告应包括下列内容：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①招标公告刊登的媒体名称、开标日期和地点；</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②投标人名单和评标委员会成员名单；</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③评标方法和标准；</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④开标记录和评标情况及说明，包括无效投标人名单及原因；</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⑤评标结果，包括中标候选人名单或确定的中标人；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⑥其他需要说明的情况，包括但不限于：评标过程中投标人的澄清、说明或补正，评委更换等。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处理。</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6.8评委对需要共同认定的事项存在争议的，应按照少数服从多数的原则进行认定。</w:t>
      </w:r>
      <w:r>
        <w:rPr>
          <w:rStyle w:val="29"/>
          <w:rFonts w:hint="eastAsia" w:ascii="宋体" w:hAnsi="宋体" w:cs="宋体"/>
          <w:color w:val="000000" w:themeColor="text1"/>
          <w:highlight w:val="none"/>
          <w14:textFill>
            <w14:solidFill>
              <w14:schemeClr w14:val="tx1"/>
            </w14:solidFill>
          </w14:textFill>
        </w:rPr>
        <w:t>持不同意见的评委应在评标报告上签署不同意见及理由，否则视为同意评标报告。</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6.9在评标过程中发现投标人有下列情形之一的，评标委员会应认定其</w:t>
      </w:r>
      <w:r>
        <w:rPr>
          <w:rStyle w:val="29"/>
          <w:rFonts w:hint="eastAsia" w:ascii="宋体" w:hAnsi="宋体" w:cs="宋体"/>
          <w:color w:val="000000" w:themeColor="text1"/>
          <w:highlight w:val="none"/>
          <w14:textFill>
            <w14:solidFill>
              <w14:schemeClr w14:val="tx1"/>
            </w14:solidFill>
          </w14:textFill>
        </w:rPr>
        <w:t>投标无效</w:t>
      </w:r>
      <w:r>
        <w:rPr>
          <w:rFonts w:hint="eastAsia" w:ascii="宋体" w:hAnsi="宋体" w:cs="宋体"/>
          <w:color w:val="000000" w:themeColor="text1"/>
          <w:highlight w:val="none"/>
          <w14:textFill>
            <w14:solidFill>
              <w14:schemeClr w14:val="tx1"/>
            </w14:solidFill>
          </w14:textFill>
        </w:rPr>
        <w:t>，并书面报告本项目监督管理部门：</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（1）恶意串通（包括但不限于招标文件第三章第</w:t>
      </w:r>
      <w:r>
        <w:rPr>
          <w:rFonts w:cs="Calibri"/>
          <w:color w:val="000000" w:themeColor="text1"/>
          <w:highlight w:val="none"/>
          <w14:textFill>
            <w14:solidFill>
              <w14:schemeClr w14:val="tx1"/>
            </w14:solidFill>
          </w14:textFill>
        </w:rPr>
        <w:t>9.7</w:t>
      </w:r>
      <w:r>
        <w:rPr>
          <w:rFonts w:hint="eastAsia" w:ascii="宋体" w:hAnsi="宋体" w:cs="宋体"/>
          <w:color w:val="000000" w:themeColor="text1"/>
          <w:highlight w:val="none"/>
          <w14:textFill>
            <w14:solidFill>
              <w14:schemeClr w14:val="tx1"/>
            </w14:solidFill>
          </w14:textFill>
        </w:rPr>
        <w:t>条规定情形）；</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（2）妨碍其他投标人的竞争行为；</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（3）损害采购人或其他投标人的合法权益。</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6.10评标过程中，有下列情形之一的，应予废标：</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（1）符合性审查合格的投标人不足三家的；</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（2）有关法律、法规和规章规定废标的情形。</w:t>
      </w:r>
    </w:p>
    <w:p>
      <w:pPr>
        <w:pStyle w:val="20"/>
        <w:widowControl/>
        <w:spacing w:before="75" w:beforeAutospacing="0" w:after="75" w:afterAutospacing="0"/>
        <w:ind w:firstLine="480"/>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※若废标，则本次采购活动结束，</w:t>
      </w:r>
      <w:r>
        <w:rPr>
          <w:rFonts w:hint="eastAsia" w:ascii="宋体" w:hAnsi="宋体" w:cs="宋体"/>
          <w:color w:val="000000" w:themeColor="text1"/>
          <w:highlight w:val="none"/>
          <w:u w:val="single"/>
          <w14:textFill>
            <w14:solidFill>
              <w14:schemeClr w14:val="tx1"/>
            </w14:solidFill>
          </w14:textFill>
        </w:rPr>
        <w:t>福建榕卫招标有限公司</w:t>
      </w:r>
      <w:r>
        <w:rPr>
          <w:rStyle w:val="29"/>
          <w:rFonts w:hint="eastAsia" w:ascii="宋体" w:hAnsi="宋体" w:cs="宋体"/>
          <w:color w:val="000000" w:themeColor="text1"/>
          <w:highlight w:val="none"/>
          <w14:textFill>
            <w14:solidFill>
              <w14:schemeClr w14:val="tx1"/>
            </w14:solidFill>
          </w14:textFill>
        </w:rPr>
        <w:t>将依法组织后续采购活动（包括但不限于：重新招标、采用其他方式采购等）。</w:t>
      </w:r>
    </w:p>
    <w:p>
      <w:pPr>
        <w:pStyle w:val="20"/>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7、评标方法和标准</w:t>
      </w:r>
    </w:p>
    <w:p>
      <w:pPr>
        <w:pStyle w:val="20"/>
        <w:widowControl/>
        <w:spacing w:before="0" w:beforeAutospacing="0" w:after="0" w:afterAutospacing="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7.1评标方法：</w:t>
      </w:r>
    </w:p>
    <w:p>
      <w:pPr>
        <w:pStyle w:val="58"/>
        <w:jc w:val="both"/>
        <w:rPr>
          <w:color w:val="000000" w:themeColor="text1"/>
          <w:sz w:val="23"/>
          <w:szCs w:val="23"/>
          <w:highlight w:val="none"/>
          <w14:textFill>
            <w14:solidFill>
              <w14:schemeClr w14:val="tx1"/>
            </w14:solidFill>
          </w14:textFill>
        </w:rPr>
      </w:pPr>
      <w:r>
        <w:rPr>
          <w:b/>
          <w:color w:val="000000" w:themeColor="text1"/>
          <w:sz w:val="23"/>
          <w:szCs w:val="23"/>
          <w:highlight w:val="none"/>
          <w14:textFill>
            <w14:solidFill>
              <w14:schemeClr w14:val="tx1"/>
            </w14:solidFill>
          </w14:textFill>
        </w:rPr>
        <w:t>采购包1：综合评分法</w:t>
      </w:r>
    </w:p>
    <w:p>
      <w:pPr>
        <w:pStyle w:val="20"/>
        <w:widowControl/>
        <w:spacing w:before="0" w:beforeAutospacing="0" w:after="0" w:afterAutospacing="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7.2评标标准</w:t>
      </w:r>
    </w:p>
    <w:p>
      <w:pPr>
        <w:pStyle w:val="20"/>
        <w:widowControl/>
        <w:shd w:val="clear" w:color="auto" w:fill="FFFFFF"/>
        <w:spacing w:before="0" w:beforeAutospacing="0" w:after="150" w:afterAutospacing="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采购包1</w:t>
      </w:r>
      <w:r>
        <w:rPr>
          <w:rStyle w:val="29"/>
          <w:rFonts w:hint="eastAsia" w:ascii="宋体" w:hAnsi="宋体" w:cs="宋体"/>
          <w:bCs/>
          <w:color w:val="000000" w:themeColor="text1"/>
          <w:highlight w:val="none"/>
          <w:shd w:val="clear" w:color="auto" w:fill="FFFFFF"/>
          <w14:textFill>
            <w14:solidFill>
              <w14:schemeClr w14:val="tx1"/>
            </w14:solidFill>
          </w14:textFill>
        </w:rPr>
        <w:t>采用综合评分法</w:t>
      </w:r>
      <w:r>
        <w:rPr>
          <w:rFonts w:hint="eastAsia" w:ascii="宋体" w:hAnsi="宋体" w:cs="宋体"/>
          <w:b/>
          <w:bCs/>
          <w:color w:val="000000" w:themeColor="text1"/>
          <w:highlight w:val="none"/>
          <w:shd w:val="clear" w:color="auto" w:fill="FFFFFF"/>
          <w14:textFill>
            <w14:solidFill>
              <w14:schemeClr w14:val="tx1"/>
            </w14:solidFill>
          </w14:textFill>
        </w:rPr>
        <w:t>：</w:t>
      </w:r>
    </w:p>
    <w:p>
      <w:pPr>
        <w:pStyle w:val="58"/>
        <w:ind w:firstLine="480" w:firstLineChars="200"/>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（1）投标文件满足招标文件全部实质性要求，且按照评审因素的量化指标评审得分（即评标总得分）最高的投标人为中标候选人。</w:t>
      </w:r>
    </w:p>
    <w:p>
      <w:pPr>
        <w:pStyle w:val="58"/>
        <w:ind w:firstLine="480" w:firstLineChars="200"/>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（2）每个投标人的评标总得分FA＝F1＋F2＋F3，其中：F1指价格项评审因素得分、F2指技术项评审因素得分、F3指商务项评审因素得分，F1＋F2＋F3=100分（满分时）。</w:t>
      </w:r>
    </w:p>
    <w:p>
      <w:pPr>
        <w:pStyle w:val="58"/>
        <w:ind w:firstLine="480" w:firstLineChars="200"/>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各项评审因素的设置如下：</w:t>
      </w:r>
    </w:p>
    <w:p>
      <w:pPr>
        <w:pStyle w:val="58"/>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①价格项（F1）满分为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w:t>
      </w:r>
      <w:r>
        <w:rPr>
          <w:rFonts w:ascii="宋体" w:hAnsi="宋体" w:eastAsia="宋体" w:cs="宋体"/>
          <w:color w:val="000000" w:themeColor="text1"/>
          <w:sz w:val="24"/>
          <w:szCs w:val="24"/>
          <w:highlight w:val="none"/>
          <w:lang w:eastAsia="zh-CN"/>
          <w14:textFill>
            <w14:solidFill>
              <w14:schemeClr w14:val="tx1"/>
            </w14:solidFill>
          </w14:textFill>
        </w:rPr>
        <w:t>分</w:t>
      </w: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pStyle w:val="58"/>
              <w:widowControl w:val="0"/>
              <w:jc w:val="center"/>
              <w:rPr>
                <w:rFonts w:hint="default" w:ascii="宋体" w:hAnsi="宋体" w:eastAsia="宋体" w:cs="宋体"/>
                <w:color w:val="000000" w:themeColor="text1"/>
                <w:sz w:val="24"/>
                <w:szCs w:val="24"/>
                <w:highlight w:val="none"/>
                <w:vertAlign w:val="baseli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F1</w:t>
            </w:r>
            <w:r>
              <w:rPr>
                <w:rFonts w:hint="default" w:ascii="宋体" w:hAnsi="宋体" w:eastAsia="宋体" w:cs="宋体"/>
                <w:color w:val="000000" w:themeColor="text1"/>
                <w:sz w:val="24"/>
                <w:szCs w:val="24"/>
                <w:highlight w:val="none"/>
                <w:vertAlign w:val="baseline"/>
                <w:lang w:eastAsia="zh-CN"/>
                <w14:textFill>
                  <w14:solidFill>
                    <w14:schemeClr w14:val="tx1"/>
                  </w14:solidFill>
                </w14:textFill>
              </w:rPr>
              <w:t>报价部分</w:t>
            </w:r>
          </w:p>
          <w:p>
            <w:pPr>
              <w:pStyle w:val="58"/>
              <w:widowControl w:val="0"/>
              <w:jc w:val="center"/>
              <w:rPr>
                <w:rFonts w:hint="default"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(50分)</w:t>
            </w:r>
          </w:p>
        </w:tc>
        <w:tc>
          <w:tcPr>
            <w:tcW w:w="7374" w:type="dxa"/>
          </w:tcPr>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本项目投标人应对国家规定的思想政治类以外的教材，以折扣方式报价。</w:t>
            </w: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color w:val="000000" w:themeColor="text1"/>
                <w:sz w:val="24"/>
                <w:szCs w:val="24"/>
                <w:highlight w:val="none"/>
                <w:lang w:val="en-US" w:eastAsia="zh-CN"/>
                <w14:textFill>
                  <w14:solidFill>
                    <w14:schemeClr w14:val="tx1"/>
                  </w14:solidFill>
                </w14:textFill>
              </w:rPr>
              <w:t>设有折扣最高限价</w:t>
            </w:r>
            <w:r>
              <w:rPr>
                <w:rFonts w:hint="eastAsia" w:cs="宋体"/>
                <w:b/>
                <w:color w:val="000000" w:themeColor="text1"/>
                <w:kern w:val="1"/>
                <w:sz w:val="24"/>
                <w:szCs w:val="24"/>
                <w:highlight w:val="none"/>
                <w:u w:val="double"/>
                <w:lang w:val="en-US" w:eastAsia="zh-CN"/>
                <w14:textFill>
                  <w14:solidFill>
                    <w14:schemeClr w14:val="tx1"/>
                  </w14:solidFill>
                </w14:textFill>
              </w:rPr>
              <w:t>，即投标人</w:t>
            </w:r>
            <w:r>
              <w:rPr>
                <w:rFonts w:hint="eastAsia" w:ascii="宋体" w:hAnsi="宋体" w:cs="宋体"/>
                <w:b/>
                <w:color w:val="000000" w:themeColor="text1"/>
                <w:kern w:val="1"/>
                <w:sz w:val="24"/>
                <w:szCs w:val="24"/>
                <w:highlight w:val="none"/>
                <w:u w:val="double"/>
                <w:lang w:eastAsia="zh-CN"/>
                <w14:textFill>
                  <w14:solidFill>
                    <w14:schemeClr w14:val="tx1"/>
                  </w14:solidFill>
                </w14:textFill>
              </w:rPr>
              <w:t>所报折扣</w:t>
            </w:r>
            <w:r>
              <w:rPr>
                <w:rFonts w:hint="eastAsia" w:cs="宋体"/>
                <w:b/>
                <w:color w:val="000000" w:themeColor="text1"/>
                <w:kern w:val="1"/>
                <w:sz w:val="24"/>
                <w:szCs w:val="24"/>
                <w:highlight w:val="none"/>
                <w:u w:val="double"/>
                <w:lang w:val="en-US" w:eastAsia="zh-CN"/>
                <w14:textFill>
                  <w14:solidFill>
                    <w14:schemeClr w14:val="tx1"/>
                  </w14:solidFill>
                </w14:textFill>
              </w:rPr>
              <w:t>不得高于8折</w:t>
            </w:r>
            <w:r>
              <w:rPr>
                <w:rFonts w:hint="eastAsia" w:cs="宋体"/>
                <w:b/>
                <w:color w:val="000000" w:themeColor="text1"/>
                <w:kern w:val="1"/>
                <w:sz w:val="24"/>
                <w:szCs w:val="24"/>
                <w:highlight w:val="none"/>
                <w:u w:val="double"/>
                <w:lang w:eastAsia="zh-CN"/>
                <w14:textFill>
                  <w14:solidFill>
                    <w14:schemeClr w14:val="tx1"/>
                  </w14:solidFill>
                </w14:textFill>
              </w:rPr>
              <w:t>（即</w:t>
            </w:r>
            <w:r>
              <w:rPr>
                <w:rFonts w:hint="eastAsia" w:ascii="宋体" w:hAnsi="宋体" w:cs="宋体"/>
                <w:b/>
                <w:color w:val="000000" w:themeColor="text1"/>
                <w:kern w:val="1"/>
                <w:sz w:val="24"/>
                <w:szCs w:val="24"/>
                <w:highlight w:val="none"/>
                <w:u w:val="double"/>
                <w:lang w:eastAsia="zh-CN"/>
                <w14:textFill>
                  <w14:solidFill>
                    <w14:schemeClr w14:val="tx1"/>
                  </w14:solidFill>
                </w14:textFill>
              </w:rPr>
              <w:t>所报折扣应≤</w:t>
            </w:r>
            <w:r>
              <w:rPr>
                <w:rFonts w:hint="eastAsia" w:ascii="宋体" w:hAnsi="宋体" w:cs="宋体"/>
                <w:b/>
                <w:color w:val="000000" w:themeColor="text1"/>
                <w:kern w:val="1"/>
                <w:sz w:val="24"/>
                <w:szCs w:val="24"/>
                <w:highlight w:val="none"/>
                <w:u w:val="double"/>
                <w:lang w:val="en-US" w:eastAsia="zh-CN"/>
                <w14:textFill>
                  <w14:solidFill>
                    <w14:schemeClr w14:val="tx1"/>
                  </w14:solidFill>
                </w14:textFill>
              </w:rPr>
              <w:t>8折</w:t>
            </w:r>
            <w:r>
              <w:rPr>
                <w:rFonts w:hint="eastAsia" w:cs="宋体"/>
                <w:b/>
                <w:color w:val="000000" w:themeColor="text1"/>
                <w:kern w:val="1"/>
                <w:sz w:val="24"/>
                <w:szCs w:val="24"/>
                <w:highlight w:val="none"/>
                <w:u w:val="double"/>
                <w:lang w:eastAsia="zh-CN"/>
                <w14:textFill>
                  <w14:solidFill>
                    <w14:schemeClr w14:val="tx1"/>
                  </w14:solidFill>
                </w14:textFill>
              </w:rPr>
              <w:t>）</w:t>
            </w:r>
            <w:r>
              <w:rPr>
                <w:rFonts w:ascii="宋体" w:hAnsi="宋体" w:cs="宋体"/>
                <w:b/>
                <w:color w:val="000000" w:themeColor="text1"/>
                <w:kern w:val="1"/>
                <w:sz w:val="24"/>
                <w:szCs w:val="24"/>
                <w:highlight w:val="none"/>
                <w:u w:val="double"/>
                <w14:textFill>
                  <w14:solidFill>
                    <w14:schemeClr w14:val="tx1"/>
                  </w14:solidFill>
                </w14:textFill>
              </w:rPr>
              <w:t>，</w:t>
            </w:r>
            <w:r>
              <w:rPr>
                <w:rFonts w:ascii="宋体" w:hAnsi="宋体" w:cs="Courier New"/>
                <w:b/>
                <w:color w:val="000000" w:themeColor="text1"/>
                <w:kern w:val="1"/>
                <w:sz w:val="24"/>
                <w:szCs w:val="24"/>
                <w:highlight w:val="none"/>
                <w:u w:val="double"/>
                <w14:textFill>
                  <w14:solidFill>
                    <w14:schemeClr w14:val="tx1"/>
                  </w14:solidFill>
                </w14:textFill>
              </w:rPr>
              <w:t>否则其报价无效，按无效投标处理。</w:t>
            </w:r>
            <w:r>
              <w:rPr>
                <w:rFonts w:hint="eastAsia" w:ascii="宋体" w:hAnsi="宋体"/>
                <w:bCs/>
                <w:color w:val="000000" w:themeColor="text1"/>
                <w:sz w:val="24"/>
                <w:highlight w:val="none"/>
                <w14:textFill>
                  <w14:solidFill>
                    <w14:schemeClr w14:val="tx1"/>
                  </w14:solidFill>
                </w14:textFill>
              </w:rPr>
              <w:t>投标人所报折扣数精确到小数后叁位。例：若中标折扣为7.81折，教材结算计算公示为：教材中标价(实洋)= 教材标价（码洋）×0.781）。</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投标人的投标报价经上述修正后，计算出报价评标价，评委将按下列方法计算各合格投标人的报价部分得分。</w:t>
            </w:r>
          </w:p>
          <w:p>
            <w:pPr>
              <w:spacing w:line="360" w:lineRule="auto"/>
              <w:rPr>
                <w:rFonts w:hint="eastAsia"/>
                <w:color w:val="000000" w:themeColor="text1"/>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F1</w:t>
            </w:r>
            <w:r>
              <w:rPr>
                <w:rFonts w:hint="eastAsia" w:ascii="宋体" w:hAnsi="宋体"/>
                <w:bCs/>
                <w:color w:val="000000" w:themeColor="text1"/>
                <w:sz w:val="24"/>
                <w:highlight w:val="none"/>
                <w14:textFill>
                  <w14:solidFill>
                    <w14:schemeClr w14:val="tx1"/>
                  </w14:solidFill>
                </w14:textFill>
              </w:rPr>
              <w:t>= F</w:t>
            </w:r>
            <w:r>
              <w:rPr>
                <w:rFonts w:hint="eastAsia" w:ascii="宋体" w:hAnsi="宋体"/>
                <w:bCs/>
                <w:color w:val="000000" w:themeColor="text1"/>
                <w:sz w:val="24"/>
                <w:highlight w:val="none"/>
                <w:vertAlign w:val="subscript"/>
                <w14:textFill>
                  <w14:solidFill>
                    <w14:schemeClr w14:val="tx1"/>
                  </w14:solidFill>
                </w14:textFill>
              </w:rPr>
              <w:t>低</w:t>
            </w:r>
            <w:r>
              <w:rPr>
                <w:rFonts w:hint="eastAsia" w:ascii="宋体" w:hAnsi="宋体"/>
                <w:bCs/>
                <w:color w:val="000000" w:themeColor="text1"/>
                <w:sz w:val="24"/>
                <w:highlight w:val="none"/>
                <w14:textFill>
                  <w14:solidFill>
                    <w14:schemeClr w14:val="tx1"/>
                  </w14:solidFill>
                </w14:textFill>
              </w:rPr>
              <w:t>÷F×5</w:t>
            </w:r>
            <w:r>
              <w:rPr>
                <w:rFonts w:hint="eastAsia" w:ascii="宋体" w:hAnsi="宋体"/>
                <w:bCs/>
                <w:color w:val="000000" w:themeColor="text1"/>
                <w:sz w:val="24"/>
                <w:highlight w:val="none"/>
                <w:lang w:val="en-US" w:eastAsia="zh-CN"/>
                <w14:textFill>
                  <w14:solidFill>
                    <w14:schemeClr w14:val="tx1"/>
                  </w14:solidFill>
                </w14:textFill>
              </w:rPr>
              <w:t>0</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1. </w:t>
            </w:r>
            <w:r>
              <w:rPr>
                <w:rFonts w:ascii="宋体" w:hAnsi="宋体" w:eastAsia="宋体" w:cs="宋体"/>
                <w:color w:val="000000" w:themeColor="text1"/>
                <w:sz w:val="24"/>
                <w:szCs w:val="24"/>
                <w:highlight w:val="none"/>
                <w:lang w:eastAsia="zh-CN"/>
                <w14:textFill>
                  <w14:solidFill>
                    <w14:schemeClr w14:val="tx1"/>
                  </w14:solidFill>
                </w14:textFill>
              </w:rPr>
              <w:t>F1</w:t>
            </w:r>
            <w:r>
              <w:rPr>
                <w:rFonts w:hint="eastAsia" w:ascii="宋体" w:hAnsi="宋体"/>
                <w:bCs/>
                <w:color w:val="000000" w:themeColor="text1"/>
                <w:sz w:val="24"/>
                <w:highlight w:val="none"/>
                <w14:textFill>
                  <w14:solidFill>
                    <w14:schemeClr w14:val="tx1"/>
                  </w14:solidFill>
                </w14:textFill>
              </w:rPr>
              <w:t>为投标价格得分。</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 F</w:t>
            </w:r>
            <w:r>
              <w:rPr>
                <w:rFonts w:hint="eastAsia" w:ascii="宋体" w:hAnsi="宋体"/>
                <w:bCs/>
                <w:color w:val="000000" w:themeColor="text1"/>
                <w:sz w:val="24"/>
                <w:highlight w:val="none"/>
                <w:vertAlign w:val="subscript"/>
                <w14:textFill>
                  <w14:solidFill>
                    <w14:schemeClr w14:val="tx1"/>
                  </w14:solidFill>
                </w14:textFill>
              </w:rPr>
              <w:t>低</w:t>
            </w:r>
            <w:r>
              <w:rPr>
                <w:rFonts w:hint="eastAsia" w:ascii="宋体" w:hAnsi="宋体"/>
                <w:bCs/>
                <w:color w:val="000000" w:themeColor="text1"/>
                <w:sz w:val="24"/>
                <w:highlight w:val="none"/>
                <w14:textFill>
                  <w14:solidFill>
                    <w14:schemeClr w14:val="tx1"/>
                  </w14:solidFill>
                </w14:textFill>
              </w:rPr>
              <w:t>为评标基准价=进入评分的各合格投标人中报价评标价的最低值。</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 F为各合格投标人的报价评标价。</w:t>
            </w:r>
          </w:p>
          <w:p>
            <w:pPr>
              <w:pStyle w:val="58"/>
              <w:widowControl w:val="0"/>
              <w:jc w:val="both"/>
              <w:rPr>
                <w:rFonts w:hint="default" w:ascii="宋体" w:hAns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 计算得分时四舍五入保留小数点后两位。</w:t>
            </w:r>
          </w:p>
        </w:tc>
      </w:tr>
    </w:tbl>
    <w:p>
      <w:pPr>
        <w:pStyle w:val="58"/>
        <w:ind w:firstLine="480" w:firstLineChars="200"/>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因落实政府采购政策进行价格调整的，以调整后的价格计算评标基准价和投标报价。</w:t>
      </w:r>
    </w:p>
    <w:p>
      <w:pPr>
        <w:pStyle w:val="58"/>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lang w:eastAsia="zh-CN"/>
          <w14:textFill>
            <w14:solidFill>
              <w14:schemeClr w14:val="tx1"/>
            </w14:solidFill>
          </w14:textFill>
        </w:rPr>
        <w:t>价格扣除的规则如下：</w:t>
      </w:r>
    </w:p>
    <w:tbl>
      <w:tblPr>
        <w:tblStyle w:val="26"/>
        <w:tblW w:w="9094" w:type="dxa"/>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9"/>
        <w:gridCol w:w="767"/>
        <w:gridCol w:w="798"/>
        <w:gridCol w:w="6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2" w:hRule="atLeast"/>
        </w:trPr>
        <w:tc>
          <w:tcPr>
            <w:tcW w:w="719" w:type="dxa"/>
          </w:tcPr>
          <w:p>
            <w:pPr>
              <w:pStyle w:val="58"/>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项目</w:t>
            </w:r>
          </w:p>
        </w:tc>
        <w:tc>
          <w:tcPr>
            <w:tcW w:w="767" w:type="dxa"/>
          </w:tcPr>
          <w:p>
            <w:pPr>
              <w:pStyle w:val="58"/>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适用对象</w:t>
            </w:r>
          </w:p>
        </w:tc>
        <w:tc>
          <w:tcPr>
            <w:tcW w:w="798" w:type="dxa"/>
          </w:tcPr>
          <w:p>
            <w:pPr>
              <w:pStyle w:val="58"/>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比例</w:t>
            </w:r>
          </w:p>
        </w:tc>
        <w:tc>
          <w:tcPr>
            <w:tcW w:w="6810" w:type="dxa"/>
          </w:tcPr>
          <w:p>
            <w:pPr>
              <w:pStyle w:val="58"/>
              <w:jc w:val="both"/>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 w:hRule="atLeast"/>
        </w:trPr>
        <w:tc>
          <w:tcPr>
            <w:tcW w:w="719" w:type="dxa"/>
          </w:tcPr>
          <w:p>
            <w:pPr>
              <w:pStyle w:val="58"/>
              <w:jc w:val="both"/>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小型、微型企业，监狱企业，残疾人福利性单位</w:t>
            </w:r>
          </w:p>
        </w:tc>
        <w:tc>
          <w:tcPr>
            <w:tcW w:w="767" w:type="dxa"/>
          </w:tcPr>
          <w:p>
            <w:pPr>
              <w:pStyle w:val="58"/>
              <w:jc w:val="both"/>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投标人或者联合体均为小型、微型企业</w:t>
            </w:r>
          </w:p>
        </w:tc>
        <w:tc>
          <w:tcPr>
            <w:tcW w:w="798" w:type="dxa"/>
          </w:tcPr>
          <w:p>
            <w:pPr>
              <w:pStyle w:val="58"/>
              <w:jc w:val="right"/>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15.00%</w:t>
            </w:r>
          </w:p>
        </w:tc>
        <w:tc>
          <w:tcPr>
            <w:tcW w:w="6810" w:type="dxa"/>
          </w:tcPr>
          <w:p>
            <w:pPr>
              <w:pStyle w:val="58"/>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w:t>
            </w:r>
            <w:r>
              <w:rPr>
                <w:rFonts w:hint="eastAsia" w:asciiTheme="minorEastAsia" w:hAnsiTheme="minorEastAsia" w:cstheme="minorEastAsia"/>
                <w:b w:val="0"/>
                <w:bCs/>
                <w:color w:val="000000" w:themeColor="text1"/>
                <w:sz w:val="21"/>
                <w:szCs w:val="21"/>
                <w:highlight w:val="none"/>
                <w:lang w:eastAsia="zh-CN"/>
                <w14:textFill>
                  <w14:solidFill>
                    <w14:schemeClr w14:val="tx1"/>
                  </w14:solidFill>
                </w14:textFill>
              </w:rPr>
              <w:t>货物</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类采购项目，采购标的对应的中小企业划分标准所属行业为“</w:t>
            </w:r>
            <w:r>
              <w:rPr>
                <w:rFonts w:hint="eastAsia" w:asciiTheme="minorEastAsia" w:hAnsiTheme="minorEastAsia" w:cstheme="minorEastAsia"/>
                <w:b w:val="0"/>
                <w:bCs/>
                <w:color w:val="000000" w:themeColor="text1"/>
                <w:sz w:val="21"/>
                <w:szCs w:val="21"/>
                <w:highlight w:val="none"/>
                <w:lang w:val="en-US" w:eastAsia="zh-CN"/>
                <w14:textFill>
                  <w14:solidFill>
                    <w14:schemeClr w14:val="tx1"/>
                  </w14:solidFill>
                </w14:textFill>
              </w:rPr>
              <w:t>批发业</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w:t>
            </w:r>
          </w:p>
        </w:tc>
      </w:tr>
    </w:tbl>
    <w:p>
      <w:pPr>
        <w:pStyle w:val="58"/>
        <w:ind w:firstLine="480" w:firstLineChars="200"/>
        <w:rPr>
          <w:rFonts w:hint="default" w:ascii="宋体" w:hAnsi="宋体" w:eastAsia="宋体" w:cs="宋体"/>
          <w:color w:val="000000" w:themeColor="text1"/>
          <w:sz w:val="24"/>
          <w:szCs w:val="24"/>
          <w:highlight w:val="none"/>
          <w:lang w:eastAsia="zh-CN"/>
          <w14:textFill>
            <w14:solidFill>
              <w14:schemeClr w14:val="tx1"/>
            </w14:solidFill>
          </w14:textFill>
        </w:rPr>
      </w:pPr>
    </w:p>
    <w:p>
      <w:pPr>
        <w:pStyle w:val="20"/>
        <w:widowControl/>
        <w:shd w:val="clear" w:color="auto" w:fill="FFFFFF"/>
        <w:spacing w:before="0" w:beforeAutospacing="0" w:after="0" w:afterAutospacing="0" w:line="440" w:lineRule="exact"/>
        <w:ind w:firstLine="0"/>
        <w:rPr>
          <w:rFonts w:hint="eastAsia" w:ascii="宋体" w:hAnsi="宋体" w:eastAsia="宋体" w:cs="宋体"/>
          <w:color w:val="000000" w:themeColor="text1"/>
          <w:highlight w:val="none"/>
          <w:shd w:val="clear" w:color="auto" w:fill="FFFFFF"/>
          <w14:textFill>
            <w14:solidFill>
              <w14:schemeClr w14:val="tx1"/>
            </w14:solidFill>
          </w14:textFill>
        </w:rPr>
      </w:pPr>
    </w:p>
    <w:p>
      <w:pPr>
        <w:pStyle w:val="20"/>
        <w:widowControl/>
        <w:shd w:val="clear" w:color="auto" w:fill="FFFFFF"/>
        <w:spacing w:before="0" w:beforeAutospacing="0" w:after="0" w:afterAutospacing="0" w:line="440" w:lineRule="exact"/>
        <w:ind w:firstLine="480"/>
        <w:rPr>
          <w:rFonts w:hint="eastAsia" w:ascii="宋体" w:hAnsi="宋体" w:eastAsia="宋体" w:cs="宋体"/>
          <w:color w:val="000000" w:themeColor="text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②F2为技术项，满分为</w:t>
      </w:r>
      <w:r>
        <w:rPr>
          <w:rFonts w:hint="eastAsia" w:ascii="宋体" w:hAnsi="宋体" w:cs="宋体"/>
          <w:color w:val="000000" w:themeColor="text1"/>
          <w:highlight w:val="none"/>
          <w:u w:val="single"/>
          <w:shd w:val="clear" w:color="auto" w:fill="FFFFFF"/>
          <w:lang w:val="en-US" w:eastAsia="zh-CN"/>
          <w14:textFill>
            <w14:solidFill>
              <w14:schemeClr w14:val="tx1"/>
            </w14:solidFill>
          </w14:textFill>
        </w:rPr>
        <w:t xml:space="preserve"> 35 </w:t>
      </w:r>
      <w:r>
        <w:rPr>
          <w:rFonts w:hint="eastAsia" w:ascii="宋体" w:hAnsi="宋体" w:eastAsia="宋体" w:cs="宋体"/>
          <w:color w:val="000000" w:themeColor="text1"/>
          <w:highlight w:val="none"/>
          <w:shd w:val="clear" w:color="auto" w:fill="FFFFFF"/>
          <w14:textFill>
            <w14:solidFill>
              <w14:schemeClr w14:val="tx1"/>
            </w14:solidFill>
          </w14:textFill>
        </w:rPr>
        <w:t>分。</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6"/>
        <w:gridCol w:w="945"/>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52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项目</w:t>
            </w:r>
          </w:p>
        </w:tc>
        <w:tc>
          <w:tcPr>
            <w:tcW w:w="94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分值</w:t>
            </w:r>
          </w:p>
        </w:tc>
        <w:tc>
          <w:tcPr>
            <w:tcW w:w="661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.1</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投标人及时到书措施及承诺时间等情况，由评委进行打分:（1）投标人承诺正常征订教材在在约定时间（开学前10天）内100%送达指定校区的，得1分，否则不得分；（2）投标人承诺对少量加急征订的教材保证在加订后1周内100%送达指定校区的，得2分，否则不得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投标人承诺课前到书率100%得3分，99%得2分,98%得1分，其他不得分。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.3</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保证由投标人负责按班级分类整理教材，</w:t>
            </w:r>
            <w:r>
              <w:rPr>
                <w:rFonts w:hint="eastAsia" w:ascii="宋体" w:hAnsi="宋体"/>
                <w:color w:val="000000" w:themeColor="text1"/>
                <w:sz w:val="24"/>
                <w:highlight w:val="none"/>
                <w:lang w:eastAsia="zh-CN"/>
                <w14:textFill>
                  <w14:solidFill>
                    <w14:schemeClr w14:val="tx1"/>
                  </w14:solidFill>
                </w14:textFill>
              </w:rPr>
              <w:t>得</w:t>
            </w:r>
            <w:r>
              <w:rPr>
                <w:rFonts w:hint="eastAsia" w:ascii="宋体" w:hAnsi="宋体"/>
                <w:color w:val="000000" w:themeColor="text1"/>
                <w:sz w:val="24"/>
                <w:highlight w:val="none"/>
                <w14:textFill>
                  <w14:solidFill>
                    <w14:schemeClr w14:val="tx1"/>
                  </w14:solidFill>
                </w14:textFill>
              </w:rPr>
              <w:t>1分；负责发放教材，</w:t>
            </w:r>
            <w:r>
              <w:rPr>
                <w:rFonts w:hint="eastAsia" w:ascii="宋体" w:hAnsi="宋体"/>
                <w:color w:val="000000" w:themeColor="text1"/>
                <w:sz w:val="24"/>
                <w:highlight w:val="none"/>
                <w:lang w:eastAsia="zh-CN"/>
                <w14:textFill>
                  <w14:solidFill>
                    <w14:schemeClr w14:val="tx1"/>
                  </w14:solidFill>
                </w14:textFill>
              </w:rPr>
              <w:t>得</w:t>
            </w:r>
            <w:r>
              <w:rPr>
                <w:rFonts w:hint="eastAsia" w:ascii="宋体" w:hAnsi="宋体"/>
                <w:color w:val="000000" w:themeColor="text1"/>
                <w:sz w:val="24"/>
                <w:highlight w:val="none"/>
                <w14:textFill>
                  <w14:solidFill>
                    <w14:schemeClr w14:val="tx1"/>
                  </w14:solidFill>
                </w14:textFill>
              </w:rPr>
              <w:t>1分；保证无损坏、教材清单及标签符合要求，</w:t>
            </w:r>
            <w:r>
              <w:rPr>
                <w:rFonts w:hint="eastAsia" w:ascii="宋体" w:hAnsi="宋体"/>
                <w:color w:val="000000" w:themeColor="text1"/>
                <w:sz w:val="24"/>
                <w:highlight w:val="none"/>
                <w:lang w:eastAsia="zh-CN"/>
                <w14:textFill>
                  <w14:solidFill>
                    <w14:schemeClr w14:val="tx1"/>
                  </w14:solidFill>
                </w14:textFill>
              </w:rPr>
              <w:t>得</w:t>
            </w:r>
            <w:r>
              <w:rPr>
                <w:rFonts w:hint="eastAsia" w:ascii="宋体" w:hAnsi="宋体"/>
                <w:color w:val="000000" w:themeColor="text1"/>
                <w:sz w:val="24"/>
                <w:highlight w:val="none"/>
                <w14:textFill>
                  <w14:solidFill>
                    <w14:schemeClr w14:val="tx1"/>
                  </w14:solidFill>
                </w14:textFill>
              </w:rPr>
              <w:t>1分。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.4</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承诺针对二元制等企业班级和不可抗拒因素情况下部分班级，给予</w:t>
            </w:r>
            <w:r>
              <w:rPr>
                <w:rFonts w:hint="eastAsia" w:ascii="宋体" w:hAnsi="宋体"/>
                <w:color w:val="000000" w:themeColor="text1"/>
                <w:sz w:val="24"/>
                <w:highlight w:val="none"/>
                <w14:textFill>
                  <w14:solidFill>
                    <w14:schemeClr w14:val="tx1"/>
                  </w14:solidFill>
                </w14:textFill>
              </w:rPr>
              <w:t>邮寄教材，并承担邮寄费用，得</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分，否则不得分。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.5</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承诺按招标人要求提供相应品种及数量样书，有此承诺得2分，无此承诺不得分；承诺全品种备货10本以上，以解决校方补订和学生转专业随时补发的要求的得1分，否则不得分。(满分3分)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.6</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承诺对多余教材可无条件退货的得</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分，否则不得分。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.7</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承诺除由中宣部、教育部组织修订的、由高等教育出版社出版的马克思理论研究和建设工程高校思想政治理论课教材，其他所有教材结算标准均为中标折扣价格，有此承诺得3分，无此承诺不得分。</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.8</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p>
        </w:tc>
        <w:tc>
          <w:tcPr>
            <w:tcW w:w="6611" w:type="dxa"/>
            <w:vAlign w:val="top"/>
          </w:tcPr>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承诺在接到教材征订信息两个工作日内，以表格的格式将无法及时采购的教材、出版社、教材数量及其原因等信息已书面的形式并加盖公章向采购人反馈的得1分；投标人承诺补（增）订教材在当日内书面回告追加教材征订情况的得1分。</w:t>
            </w:r>
            <w:r>
              <w:rPr>
                <w:rFonts w:hint="eastAsia" w:ascii="宋体" w:hAnsi="宋体"/>
                <w:bCs/>
                <w:color w:val="000000" w:themeColor="text1"/>
                <w:sz w:val="24"/>
                <w:highlight w:val="none"/>
                <w:lang w:val="en-US" w:eastAsia="zh-CN"/>
                <w14:textFill>
                  <w14:solidFill>
                    <w14:schemeClr w14:val="tx1"/>
                  </w14:solidFill>
                </w14:textFill>
              </w:rPr>
              <w:t>(满分2分)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.9</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根据采购人的需要，投标人提供的延伸服务内容完整性、可行性（(包含但不限于教材出版、开展书展、教材建设、教材管理、教材数字资源提供和下载、教材数据统计、样书提供、相关电子资源平台使用、教材建设研讨会议等）进行评定：延伸服务内容详实，完整、可行并且有对应佐证材料的得3分；延伸服务内容基本完整、可行，有佐证材料的得2分；服务内容较少，基本可行的得1分；服务内容不可行或未提供服务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.10</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根据投标人承诺若出现盗版教材所负法律责任及合理赔偿等情况的由评委进行打分，投标人承诺出现盗版教材负责无偿更换为正版教材的得1.5分,同时向采购人赔偿盗版教材总码洋100%的再得1.5分，否则不得分。(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.11</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投标人能够提供所属地新闻出版管理部门出具的2020年1月1日以来无盗版教材证明的得3分。须提供相关证明材料复印件，原件备查。(满分3分)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52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F2</w:t>
            </w:r>
            <w:r>
              <w:rPr>
                <w:rFonts w:hint="eastAsia" w:ascii="宋体" w:hAnsi="宋体" w:cs="宋体"/>
                <w:color w:val="000000" w:themeColor="text1"/>
                <w:highlight w:val="none"/>
                <w:shd w:val="clear" w:color="auto" w:fill="FFFFFF"/>
                <w:lang w:val="en-US" w:eastAsia="zh-CN"/>
                <w14:textFill>
                  <w14:solidFill>
                    <w14:schemeClr w14:val="tx1"/>
                  </w14:solidFill>
                </w14:textFill>
              </w:rPr>
              <w:t>.12</w:t>
            </w:r>
          </w:p>
        </w:tc>
        <w:tc>
          <w:tcPr>
            <w:tcW w:w="94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6611" w:type="dxa"/>
            <w:vAlign w:val="top"/>
          </w:tcPr>
          <w:p>
            <w:pPr>
              <w:spacing w:line="360" w:lineRule="auto"/>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根据投标人对教材因出版社以及物流等客观原因不能按时到位等临时突发问题解决办法及其他教材订单处理的成功经验、实施方案，由评委进行评分：内容详实、完整、条理清晰、符合实际可操作性强的得3分；内容较完整基本符合要求、可操作性一般的得2分；方案不周全、不详细、不具体、可行性差的或未提供的不得分。（满分3分）</w:t>
            </w:r>
          </w:p>
        </w:tc>
      </w:tr>
    </w:tbl>
    <w:p>
      <w:pPr>
        <w:pStyle w:val="20"/>
        <w:widowControl/>
        <w:shd w:val="clear" w:color="auto" w:fill="FFFFFF"/>
        <w:spacing w:before="0" w:beforeAutospacing="0" w:after="0" w:afterAutospacing="0" w:line="440" w:lineRule="exact"/>
        <w:ind w:firstLine="48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shd w:val="clear" w:color="auto" w:fill="FFFFFF"/>
          <w14:textFill>
            <w14:solidFill>
              <w14:schemeClr w14:val="tx1"/>
            </w14:solidFill>
          </w14:textFill>
        </w:rPr>
        <w:t>②</w:t>
      </w:r>
      <w:r>
        <w:rPr>
          <w:rFonts w:hint="eastAsia" w:ascii="宋体" w:hAnsi="宋体" w:cs="宋体"/>
          <w:color w:val="000000" w:themeColor="text1"/>
          <w:highlight w:val="none"/>
          <w:shd w:val="clear" w:color="auto" w:fill="FFFFFF"/>
          <w:lang w:val="en-US" w:eastAsia="zh-CN"/>
          <w14:textFill>
            <w14:solidFill>
              <w14:schemeClr w14:val="tx1"/>
            </w14:solidFill>
          </w14:textFill>
        </w:rPr>
        <w:t>F3</w:t>
      </w:r>
      <w:r>
        <w:rPr>
          <w:rFonts w:hint="eastAsia" w:ascii="宋体" w:hAnsi="宋体" w:eastAsia="宋体" w:cs="宋体"/>
          <w:color w:val="000000" w:themeColor="text1"/>
          <w:highlight w:val="none"/>
          <w:shd w:val="clear" w:color="auto" w:fill="FFFFFF"/>
          <w14:textFill>
            <w14:solidFill>
              <w14:schemeClr w14:val="tx1"/>
            </w14:solidFill>
          </w14:textFill>
        </w:rPr>
        <w:t>为</w:t>
      </w:r>
      <w:r>
        <w:rPr>
          <w:rFonts w:hint="eastAsia" w:ascii="宋体" w:hAnsi="宋体" w:cs="宋体"/>
          <w:color w:val="000000" w:themeColor="text1"/>
          <w:highlight w:val="none"/>
          <w:shd w:val="clear" w:color="auto" w:fill="FFFFFF"/>
          <w:lang w:val="en-US" w:eastAsia="zh-CN"/>
          <w14:textFill>
            <w14:solidFill>
              <w14:schemeClr w14:val="tx1"/>
            </w14:solidFill>
          </w14:textFill>
        </w:rPr>
        <w:t>商务</w:t>
      </w:r>
      <w:r>
        <w:rPr>
          <w:rFonts w:hint="eastAsia" w:ascii="宋体" w:hAnsi="宋体" w:eastAsia="宋体" w:cs="宋体"/>
          <w:color w:val="000000" w:themeColor="text1"/>
          <w:highlight w:val="none"/>
          <w:shd w:val="clear" w:color="auto" w:fill="FFFFFF"/>
          <w14:textFill>
            <w14:solidFill>
              <w14:schemeClr w14:val="tx1"/>
            </w14:solidFill>
          </w14:textFill>
        </w:rPr>
        <w:t>项，满分为</w:t>
      </w:r>
      <w:r>
        <w:rPr>
          <w:rFonts w:hint="eastAsia" w:ascii="宋体" w:hAnsi="宋体" w:cs="宋体"/>
          <w:color w:val="000000" w:themeColor="text1"/>
          <w:highlight w:val="none"/>
          <w:u w:val="single"/>
          <w:shd w:val="clear" w:color="auto" w:fill="FFFFFF"/>
          <w:lang w:val="en-US" w:eastAsia="zh-CN"/>
          <w14:textFill>
            <w14:solidFill>
              <w14:schemeClr w14:val="tx1"/>
            </w14:solidFill>
          </w14:textFill>
        </w:rPr>
        <w:t>1</w:t>
      </w:r>
      <w:r>
        <w:rPr>
          <w:rFonts w:hint="eastAsia" w:ascii="宋体" w:hAnsi="宋体" w:eastAsia="宋体" w:cs="宋体"/>
          <w:color w:val="000000" w:themeColor="text1"/>
          <w:highlight w:val="none"/>
          <w:u w:val="single"/>
          <w:shd w:val="clear" w:color="auto" w:fill="FFFFFF"/>
          <w:lang w:val="en-US" w:eastAsia="zh-CN"/>
          <w14:textFill>
            <w14:solidFill>
              <w14:schemeClr w14:val="tx1"/>
            </w14:solidFill>
          </w14:textFill>
        </w:rPr>
        <w:t>5</w:t>
      </w:r>
      <w:r>
        <w:rPr>
          <w:rFonts w:hint="eastAsia" w:ascii="宋体" w:hAnsi="宋体" w:eastAsia="宋体" w:cs="宋体"/>
          <w:color w:val="000000" w:themeColor="text1"/>
          <w:highlight w:val="none"/>
          <w:shd w:val="clear" w:color="auto" w:fill="FFFFFF"/>
          <w14:textFill>
            <w14:solidFill>
              <w14:schemeClr w14:val="tx1"/>
            </w14:solidFill>
          </w14:textFill>
        </w:rPr>
        <w:t>分。</w:t>
      </w:r>
    </w:p>
    <w:tbl>
      <w:tblPr>
        <w:tblStyle w:val="2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953"/>
        <w:gridCol w:w="6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widowControl/>
              <w:jc w:val="center"/>
              <w:rPr>
                <w:rFonts w:cs="宋体" w:asciiTheme="minorHAnsi" w:hAnsiTheme="minorHAnsi"/>
                <w:b/>
                <w:bCs/>
                <w:color w:val="000000" w:themeColor="text1"/>
                <w:sz w:val="21"/>
                <w:szCs w:val="21"/>
                <w:highlight w:val="none"/>
                <w14:textFill>
                  <w14:solidFill>
                    <w14:schemeClr w14:val="tx1"/>
                  </w14:solidFill>
                </w14:textFill>
              </w:rPr>
            </w:pPr>
            <w:r>
              <w:rPr>
                <w:rFonts w:cs="宋体" w:asciiTheme="minorHAnsi" w:hAnsiTheme="minorHAnsi"/>
                <w:b/>
                <w:bCs/>
                <w:color w:val="000000" w:themeColor="text1"/>
                <w:kern w:val="0"/>
                <w:sz w:val="21"/>
                <w:szCs w:val="21"/>
                <w:highlight w:val="none"/>
                <w14:textFill>
                  <w14:solidFill>
                    <w14:schemeClr w14:val="tx1"/>
                  </w14:solidFill>
                </w14:textFill>
              </w:rPr>
              <w:t>项目</w:t>
            </w:r>
          </w:p>
        </w:tc>
        <w:tc>
          <w:tcPr>
            <w:tcW w:w="953" w:type="dxa"/>
            <w:vAlign w:val="center"/>
          </w:tcPr>
          <w:p>
            <w:pPr>
              <w:widowControl/>
              <w:jc w:val="center"/>
              <w:rPr>
                <w:rFonts w:cs="宋体" w:asciiTheme="minorHAnsi" w:hAnsiTheme="minorHAnsi"/>
                <w:b/>
                <w:bCs/>
                <w:color w:val="000000" w:themeColor="text1"/>
                <w:sz w:val="21"/>
                <w:szCs w:val="21"/>
                <w:highlight w:val="none"/>
                <w14:textFill>
                  <w14:solidFill>
                    <w14:schemeClr w14:val="tx1"/>
                  </w14:solidFill>
                </w14:textFill>
              </w:rPr>
            </w:pPr>
            <w:r>
              <w:rPr>
                <w:rFonts w:cs="宋体" w:asciiTheme="minorHAnsi" w:hAnsiTheme="minorHAnsi"/>
                <w:b/>
                <w:bCs/>
                <w:color w:val="000000" w:themeColor="text1"/>
                <w:kern w:val="0"/>
                <w:sz w:val="21"/>
                <w:szCs w:val="21"/>
                <w:highlight w:val="none"/>
                <w14:textFill>
                  <w14:solidFill>
                    <w14:schemeClr w14:val="tx1"/>
                  </w14:solidFill>
                </w14:textFill>
              </w:rPr>
              <w:t>分值</w:t>
            </w:r>
          </w:p>
        </w:tc>
        <w:tc>
          <w:tcPr>
            <w:tcW w:w="6618" w:type="dxa"/>
            <w:vAlign w:val="center"/>
          </w:tcPr>
          <w:p>
            <w:pPr>
              <w:widowControl/>
              <w:jc w:val="center"/>
              <w:rPr>
                <w:rFonts w:cs="宋体" w:asciiTheme="minorHAnsi" w:hAnsiTheme="minorHAnsi"/>
                <w:b/>
                <w:bCs/>
                <w:color w:val="000000" w:themeColor="text1"/>
                <w:sz w:val="21"/>
                <w:szCs w:val="21"/>
                <w:highlight w:val="none"/>
                <w14:textFill>
                  <w14:solidFill>
                    <w14:schemeClr w14:val="tx1"/>
                  </w14:solidFill>
                </w14:textFill>
              </w:rPr>
            </w:pPr>
            <w:r>
              <w:rPr>
                <w:rFonts w:cs="宋体" w:asciiTheme="minorHAnsi" w:hAnsiTheme="minorHAnsi"/>
                <w:b/>
                <w:bCs/>
                <w:color w:val="000000" w:themeColor="text1"/>
                <w:kern w:val="0"/>
                <w:sz w:val="21"/>
                <w:szCs w:val="21"/>
                <w:highlight w:val="none"/>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F3.1</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6618" w:type="dxa"/>
            <w:vAlign w:val="top"/>
          </w:tcPr>
          <w:p>
            <w:pPr>
              <w:spacing w:line="360" w:lineRule="auto"/>
              <w:rPr>
                <w:rFonts w:cs="宋体" w:asciiTheme="minorHAnsi" w:hAnsiTheme="minorHAnsi"/>
                <w:b/>
                <w:bCs/>
                <w:color w:val="000000" w:themeColor="text1"/>
                <w:kern w:val="0"/>
                <w:sz w:val="21"/>
                <w:szCs w:val="21"/>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根据投标人出具的出版社(详见附件：出版社名录)的合作证明材料或授权书，由评委对业务组织实力打分：每合作过1家，得0.3分，满分3分；须有效期内的证明材料或授权书加盖合作单位公章，否则不予认定。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F3.2</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3</w:t>
            </w:r>
          </w:p>
        </w:tc>
        <w:tc>
          <w:tcPr>
            <w:tcW w:w="6618" w:type="dxa"/>
            <w:vAlign w:val="top"/>
          </w:tcPr>
          <w:p>
            <w:pPr>
              <w:spacing w:line="360" w:lineRule="auto"/>
              <w:rPr>
                <w:rFonts w:hint="eastAsia"/>
                <w:b/>
                <w:color w:val="000000" w:themeColor="text1"/>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根据投标人出具服务的高校教材客户的证明材料，由评委对近3年（2020年1月1日至今）开展的服务业绩打分：每合作1所学校客户，得0.5分，满分3分，重复学校不累计；证明材料要求：投标人须提供该业绩项目的中标公告（提供相关网站中标公告的下载网页并注明网址）、中标通知书复印件、采购合同文本复印件，以及能够证明该业绩项目通过招标人验收合格的相关证明文件复印件（原件备查），所有材料缺一不可，否则不得分，原件备查，未完整提供完整材料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F3.3</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3</w:t>
            </w:r>
          </w:p>
        </w:tc>
        <w:tc>
          <w:tcPr>
            <w:tcW w:w="6618" w:type="dxa"/>
            <w:vAlign w:val="top"/>
          </w:tcPr>
          <w:p>
            <w:pPr>
              <w:spacing w:line="360" w:lineRule="auto"/>
              <w:rPr>
                <w:rFonts w:hint="eastAsia"/>
                <w:b/>
                <w:color w:val="000000" w:themeColor="text1"/>
                <w:highlight w:val="none"/>
                <w:lang w:val="en-US"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根据投标人出具的客户的评价证明材料，由评委对满意度打分：与同一所学校连续合作达10年(含10年)且合作良好、学校满意的，得3分；6-9年，合作良好、学校满意的，得2分；6年以下，得1分；须提供合作学校相关证明材料</w:t>
            </w:r>
            <w:r>
              <w:rPr>
                <w:rFonts w:hint="eastAsia" w:ascii="宋体" w:hAnsi="宋体"/>
                <w:bCs/>
                <w:color w:val="000000" w:themeColor="text1"/>
                <w:sz w:val="24"/>
                <w:highlight w:val="none"/>
                <w:lang w:val="en-US" w:eastAsia="zh-CN"/>
                <w14:textFill>
                  <w14:solidFill>
                    <w14:schemeClr w14:val="tx1"/>
                  </w14:solidFill>
                </w14:textFill>
              </w:rPr>
              <w:t>和</w:t>
            </w:r>
            <w:r>
              <w:rPr>
                <w:rFonts w:hint="eastAsia" w:ascii="宋体" w:hAnsi="宋体"/>
                <w:bCs/>
                <w:color w:val="000000" w:themeColor="text1"/>
                <w:sz w:val="24"/>
                <w:highlight w:val="none"/>
                <w14:textFill>
                  <w14:solidFill>
                    <w14:schemeClr w14:val="tx1"/>
                  </w14:solidFill>
                </w14:textFill>
              </w:rPr>
              <w:t>采购合同文本，否则不得分。</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满分3分</w:t>
            </w:r>
            <w:r>
              <w:rPr>
                <w:rFonts w:hint="eastAsia" w:ascii="宋体" w:hAnsi="宋体"/>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F3.4</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1</w:t>
            </w:r>
          </w:p>
        </w:tc>
        <w:tc>
          <w:tcPr>
            <w:tcW w:w="6618" w:type="dxa"/>
            <w:vAlign w:val="top"/>
          </w:tcPr>
          <w:p>
            <w:pPr>
              <w:spacing w:line="360" w:lineRule="auto"/>
              <w:rPr>
                <w:rFonts w:hint="eastAsia"/>
                <w:b/>
                <w:color w:val="000000" w:themeColor="text1"/>
                <w:highlight w:val="none"/>
                <w:lang w:val="en-US" w:eastAsia="zh-CN"/>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沟通交流和应急处理方便，评标委员会根据投标人针对本项目提供的售后服务机构(应提供地址、情况说明)和技术人员 (应提供联系方式、职务、具体负责事项)配备情况进行打分，对采购人沟通便捷、</w:t>
            </w:r>
            <w:r>
              <w:rPr>
                <w:rFonts w:hint="eastAsia" w:ascii="宋体" w:hAnsi="宋体"/>
                <w:b w:val="0"/>
                <w:bCs/>
                <w:color w:val="000000" w:themeColor="text1"/>
                <w:sz w:val="24"/>
                <w:highlight w:val="none"/>
                <w:lang w:val="en-US" w:eastAsia="zh-CN"/>
                <w14:textFill>
                  <w14:solidFill>
                    <w14:schemeClr w14:val="tx1"/>
                  </w14:solidFill>
                </w14:textFill>
              </w:rPr>
              <w:t>处理服务及时、</w:t>
            </w:r>
            <w:r>
              <w:rPr>
                <w:rFonts w:hint="eastAsia" w:ascii="宋体" w:hAnsi="宋体"/>
                <w:b w:val="0"/>
                <w:bCs/>
                <w:color w:val="000000" w:themeColor="text1"/>
                <w:sz w:val="24"/>
                <w:highlight w:val="none"/>
                <w14:textFill>
                  <w14:solidFill>
                    <w14:schemeClr w14:val="tx1"/>
                  </w14:solidFill>
                </w14:textFill>
              </w:rPr>
              <w:t>人员配备齐全的得1分，对采购人沟通相对便捷、</w:t>
            </w:r>
            <w:r>
              <w:rPr>
                <w:rFonts w:hint="eastAsia" w:ascii="宋体" w:hAnsi="宋体"/>
                <w:b w:val="0"/>
                <w:bCs/>
                <w:color w:val="000000" w:themeColor="text1"/>
                <w:sz w:val="24"/>
                <w:highlight w:val="none"/>
                <w:lang w:val="en-US" w:eastAsia="zh-CN"/>
                <w14:textFill>
                  <w14:solidFill>
                    <w14:schemeClr w14:val="tx1"/>
                  </w14:solidFill>
                </w14:textFill>
              </w:rPr>
              <w:t>处理服务相对及时、</w:t>
            </w:r>
            <w:r>
              <w:rPr>
                <w:rFonts w:hint="eastAsia" w:ascii="宋体" w:hAnsi="宋体"/>
                <w:b w:val="0"/>
                <w:bCs/>
                <w:color w:val="000000" w:themeColor="text1"/>
                <w:sz w:val="24"/>
                <w:highlight w:val="none"/>
                <w14:textFill>
                  <w14:solidFill>
                    <w14:schemeClr w14:val="tx1"/>
                  </w14:solidFill>
                </w14:textFill>
              </w:rPr>
              <w:t>人员配备较齐全的得0.5分，未提供不得分。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F3.5</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2</w:t>
            </w:r>
          </w:p>
        </w:tc>
        <w:tc>
          <w:tcPr>
            <w:tcW w:w="6618" w:type="dxa"/>
            <w:vAlign w:val="top"/>
          </w:tcPr>
          <w:p>
            <w:pPr>
              <w:spacing w:line="360" w:lineRule="auto"/>
              <w:rPr>
                <w:rFonts w:hint="eastAsia"/>
                <w:b/>
                <w:color w:val="000000" w:themeColor="text1"/>
                <w:highlight w:val="none"/>
                <w:lang w:val="en-US" w:eastAsia="zh-CN"/>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投标人承诺需安排业务熟练的固定人员在中标服务期间驻点学校完成代采购和各项服务工作</w:t>
            </w:r>
            <w:r>
              <w:rPr>
                <w:rFonts w:hint="eastAsia" w:ascii="宋体" w:hAnsi="宋体"/>
                <w:b w:val="0"/>
                <w:bCs/>
                <w:color w:val="000000" w:themeColor="text1"/>
                <w:sz w:val="24"/>
                <w:highlight w:val="none"/>
                <w14:textFill>
                  <w14:solidFill>
                    <w14:schemeClr w14:val="tx1"/>
                  </w14:solidFill>
                </w14:textFill>
              </w:rPr>
              <w:t>的得2分，否则不得分。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511" w:type="dxa"/>
            <w:vAlign w:val="center"/>
          </w:tcPr>
          <w:p>
            <w:pPr>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shd w:val="clear" w:color="auto" w:fill="FFFFFF"/>
                <w:lang w:val="en-US" w:eastAsia="zh-CN"/>
                <w14:textFill>
                  <w14:solidFill>
                    <w14:schemeClr w14:val="tx1"/>
                  </w14:solidFill>
                </w14:textFill>
              </w:rPr>
              <w:t>F3.6</w:t>
            </w:r>
          </w:p>
        </w:tc>
        <w:tc>
          <w:tcPr>
            <w:tcW w:w="95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lang w:val="en-US" w:eastAsia="zh-CN"/>
                <w14:textFill>
                  <w14:solidFill>
                    <w14:schemeClr w14:val="tx1"/>
                  </w14:solidFill>
                </w14:textFill>
              </w:rPr>
              <w:t>3</w:t>
            </w:r>
          </w:p>
        </w:tc>
        <w:tc>
          <w:tcPr>
            <w:tcW w:w="6618" w:type="dxa"/>
            <w:vAlign w:val="top"/>
          </w:tcPr>
          <w:p>
            <w:pPr>
              <w:spacing w:line="360" w:lineRule="auto"/>
              <w:rPr>
                <w:rFonts w:hint="eastAsia"/>
                <w:b/>
                <w:color w:val="000000" w:themeColor="text1"/>
                <w:highlight w:val="none"/>
                <w:lang w:val="en-US" w:eastAsia="zh-CN"/>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承诺采购人不付预付款，且在教材发放、补退完毕后，教材费用与学生班级直接结算。投标人具备相关经验并提供相关证明：证明可向学生提供线上、线下同步便捷结算教材款服务，每提供一份证明得1分，满分3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注：投标人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需提供专项承诺函（格式自拟）并加盖投标人公章，未提供承诺函的不得分</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w:t>
            </w:r>
          </w:p>
        </w:tc>
      </w:tr>
    </w:tbl>
    <w:p>
      <w:pPr>
        <w:pStyle w:val="58"/>
        <w:rPr>
          <w:rFonts w:hint="default" w:asciiTheme="minorEastAsia" w:hAnsiTheme="minorEastAsia" w:cstheme="minorEastAsia"/>
          <w:bCs/>
          <w:color w:val="000000" w:themeColor="text1"/>
          <w:sz w:val="24"/>
          <w:szCs w:val="24"/>
          <w:highlight w:val="none"/>
          <w:lang w:val="en-US" w:eastAsia="zh-CN"/>
          <w14:textFill>
            <w14:solidFill>
              <w14:schemeClr w14:val="tx1"/>
            </w14:solidFill>
          </w14:textFill>
        </w:rPr>
      </w:pPr>
    </w:p>
    <w:p>
      <w:pPr>
        <w:pStyle w:val="58"/>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asciiTheme="minorEastAsia" w:hAnsiTheme="minorEastAsia" w:cstheme="minorEastAsia"/>
          <w:bCs/>
          <w:color w:val="000000" w:themeColor="text1"/>
          <w:sz w:val="24"/>
          <w:szCs w:val="24"/>
          <w:highlight w:val="none"/>
          <w:lang w:eastAsia="zh-CN"/>
          <w14:textFill>
            <w14:solidFill>
              <w14:schemeClr w14:val="tx1"/>
            </w14:solidFill>
          </w14:textFill>
        </w:rPr>
        <w:t>④</w:t>
      </w:r>
      <w:r>
        <w:rPr>
          <w:rFonts w:asciiTheme="minorEastAsia" w:hAnsiTheme="minorEastAsia" w:cstheme="minorEastAsia"/>
          <w:bCs/>
          <w:color w:val="000000" w:themeColor="text1"/>
          <w:sz w:val="24"/>
          <w:szCs w:val="24"/>
          <w:highlight w:val="none"/>
          <w14:textFill>
            <w14:solidFill>
              <w14:schemeClr w14:val="tx1"/>
            </w14:solidFill>
          </w14:textFill>
        </w:rPr>
        <w:t>加分项（F4）</w:t>
      </w:r>
    </w:p>
    <w:p>
      <w:pPr>
        <w:ind w:firstLine="720" w:firstLineChars="3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无</w:t>
      </w:r>
    </w:p>
    <w:p>
      <w:pPr>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（4）中标候选人排列规则顺序如下：</w:t>
      </w:r>
    </w:p>
    <w:p>
      <w:pPr>
        <w:pStyle w:val="20"/>
        <w:widowControl/>
        <w:spacing w:before="0" w:beforeAutospacing="0" w:after="0" w:afterAutospacing="0" w:line="440" w:lineRule="exac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a.按照评标总得分（</w:t>
      </w:r>
      <w:r>
        <w:rPr>
          <w:rFonts w:cs="Calibri"/>
          <w:color w:val="000000" w:themeColor="text1"/>
          <w:highlight w:val="none"/>
          <w14:textFill>
            <w14:solidFill>
              <w14:schemeClr w14:val="tx1"/>
            </w14:solidFill>
          </w14:textFill>
        </w:rPr>
        <w:t>FA</w:t>
      </w:r>
      <w:r>
        <w:rPr>
          <w:rFonts w:hint="eastAsia" w:ascii="宋体" w:hAnsi="宋体" w:cs="宋体"/>
          <w:color w:val="000000" w:themeColor="text1"/>
          <w:highlight w:val="none"/>
          <w14:textFill>
            <w14:solidFill>
              <w14:schemeClr w14:val="tx1"/>
            </w14:solidFill>
          </w14:textFill>
        </w:rPr>
        <w:t>）由高到低顺序排列。</w:t>
      </w:r>
    </w:p>
    <w:p>
      <w:pPr>
        <w:pStyle w:val="20"/>
        <w:widowControl/>
        <w:spacing w:before="0" w:beforeAutospacing="0" w:after="0" w:afterAutospacing="0" w:line="440" w:lineRule="exac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b.评标总得分（</w:t>
      </w:r>
      <w:r>
        <w:rPr>
          <w:rFonts w:cs="Calibri"/>
          <w:color w:val="000000" w:themeColor="text1"/>
          <w:highlight w:val="none"/>
          <w14:textFill>
            <w14:solidFill>
              <w14:schemeClr w14:val="tx1"/>
            </w14:solidFill>
          </w14:textFill>
        </w:rPr>
        <w:t>FA</w:t>
      </w:r>
      <w:r>
        <w:rPr>
          <w:rFonts w:hint="eastAsia" w:ascii="宋体" w:hAnsi="宋体" w:cs="宋体"/>
          <w:color w:val="000000" w:themeColor="text1"/>
          <w:highlight w:val="none"/>
          <w14:textFill>
            <w14:solidFill>
              <w14:schemeClr w14:val="tx1"/>
            </w14:solidFill>
          </w14:textFill>
        </w:rPr>
        <w:t>）相同的，按照评标价（即价格扣除后的投标报价）由低到高顺序排列。</w:t>
      </w:r>
    </w:p>
    <w:p>
      <w:pPr>
        <w:pStyle w:val="20"/>
        <w:widowControl/>
        <w:spacing w:before="0" w:beforeAutospacing="0" w:after="0" w:afterAutospacing="0" w:line="440" w:lineRule="exact"/>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c.评标总得分（</w:t>
      </w:r>
      <w:r>
        <w:rPr>
          <w:rFonts w:cs="Calibri"/>
          <w:color w:val="000000" w:themeColor="text1"/>
          <w:highlight w:val="none"/>
          <w14:textFill>
            <w14:solidFill>
              <w14:schemeClr w14:val="tx1"/>
            </w14:solidFill>
          </w14:textFill>
        </w:rPr>
        <w:t>FA</w:t>
      </w:r>
      <w:r>
        <w:rPr>
          <w:rFonts w:hint="eastAsia" w:ascii="宋体" w:hAnsi="宋体" w:cs="宋体"/>
          <w:color w:val="000000" w:themeColor="text1"/>
          <w:highlight w:val="none"/>
          <w14:textFill>
            <w14:solidFill>
              <w14:schemeClr w14:val="tx1"/>
            </w14:solidFill>
          </w14:textFill>
        </w:rPr>
        <w:t>）且评标价（即价格扣除后的投标报价）相同的并列。</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8、其他规定</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8.1评标应全程保密且不得透露给任一投标人或与评标工作无关的人员。</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8.2评标将进行全程实时录音录像，录音录像资料随采购文件一并存档。</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8.3若投标人有任何试图干扰具体评标事务，影响评标委员会独立履行职责的行为，其投标无效且不予退还投标保证金。情节严重的，由财政部门列入不良行为记录。</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8.4其他：</w:t>
      </w:r>
      <w:r>
        <w:rPr>
          <w:color w:val="000000" w:themeColor="text1"/>
          <w:highlight w:val="none"/>
          <w14:textFill>
            <w14:solidFill>
              <w14:schemeClr w14:val="tx1"/>
            </w14:solidFill>
          </w14:textFill>
        </w:rPr>
        <w:t>无。</w:t>
      </w:r>
    </w:p>
    <w:p>
      <w:pPr>
        <w:rPr>
          <w:rStyle w:val="29"/>
          <w:rFonts w:ascii="宋体" w:hAnsi="宋体" w:cs="宋体"/>
          <w:b w:val="0"/>
          <w:color w:val="000000" w:themeColor="text1"/>
          <w:sz w:val="31"/>
          <w:szCs w:val="31"/>
          <w:highlight w:val="none"/>
          <w14:textFill>
            <w14:solidFill>
              <w14:schemeClr w14:val="tx1"/>
            </w14:solidFill>
          </w14:textFill>
        </w:rPr>
      </w:pPr>
      <w:bookmarkStart w:id="35" w:name="_Toc51057762"/>
      <w:r>
        <w:rPr>
          <w:rStyle w:val="29"/>
          <w:rFonts w:hint="eastAsia" w:ascii="宋体" w:hAnsi="宋体" w:cs="宋体"/>
          <w:b w:val="0"/>
          <w:color w:val="000000" w:themeColor="text1"/>
          <w:sz w:val="31"/>
          <w:szCs w:val="31"/>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36" w:name="_Toc8028"/>
      <w:r>
        <w:rPr>
          <w:rFonts w:hint="eastAsia"/>
          <w:color w:val="000000" w:themeColor="text1"/>
          <w:highlight w:val="none"/>
          <w14:textFill>
            <w14:solidFill>
              <w14:schemeClr w14:val="tx1"/>
            </w14:solidFill>
          </w14:textFill>
        </w:rPr>
        <w:t>第五章</w:t>
      </w:r>
      <w:r>
        <w:rPr>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招标内容及要求</w:t>
      </w:r>
      <w:bookmarkEnd w:id="35"/>
      <w:bookmarkEnd w:id="36"/>
    </w:p>
    <w:p>
      <w:pPr>
        <w:pStyle w:val="20"/>
        <w:widowControl/>
        <w:numPr>
          <w:ilvl w:val="0"/>
          <w:numId w:val="3"/>
        </w:numPr>
        <w:spacing w:before="75" w:beforeAutospacing="0" w:after="75" w:afterAutospacing="0" w:line="48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bookmarkStart w:id="37" w:name="_Toc528702553"/>
      <w:bookmarkStart w:id="38" w:name="_Toc51057768"/>
      <w:r>
        <w:rPr>
          <w:rFonts w:hint="eastAsia" w:asciiTheme="minorEastAsia" w:hAnsiTheme="minorEastAsia" w:eastAsiaTheme="minorEastAsia" w:cstheme="minorEastAsia"/>
          <w:b/>
          <w:bCs/>
          <w:color w:val="000000" w:themeColor="text1"/>
          <w:highlight w:val="none"/>
          <w14:textFill>
            <w14:solidFill>
              <w14:schemeClr w14:val="tx1"/>
            </w14:solidFill>
          </w14:textFill>
        </w:rPr>
        <w:t>项目概况</w:t>
      </w:r>
    </w:p>
    <w:p>
      <w:pPr>
        <w:snapToGrid w:val="0"/>
        <w:spacing w:line="500" w:lineRule="exact"/>
        <w:ind w:firstLine="480" w:firstLineChars="200"/>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本项目是202</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秋季-202</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春季教材采购，包括采购、运输、售后服务等，要求投标人根据本文件提出的技术要求对所需货物及技术服务等进行报价。</w:t>
      </w:r>
      <w:r>
        <w:rPr>
          <w:rFonts w:hint="eastAsia" w:ascii="宋体" w:hAnsi="宋体"/>
          <w:color w:val="000000" w:themeColor="text1"/>
          <w:sz w:val="24"/>
          <w:szCs w:val="24"/>
          <w:highlight w:val="none"/>
          <w14:textFill>
            <w14:solidFill>
              <w14:schemeClr w14:val="tx1"/>
            </w14:solidFill>
          </w14:textFill>
        </w:rPr>
        <w:t>经费来源及结算方式主要为学生自行与供应商直接结算。</w:t>
      </w:r>
    </w:p>
    <w:p>
      <w:pPr>
        <w:pStyle w:val="20"/>
        <w:widowControl/>
        <w:numPr>
          <w:ilvl w:val="0"/>
          <w:numId w:val="4"/>
        </w:numPr>
        <w:spacing w:before="0" w:beforeAutospacing="0" w:after="0" w:afterAutospacing="0" w:line="440" w:lineRule="exact"/>
        <w:rPr>
          <w:rStyle w:val="29"/>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技术和服务要求</w:t>
      </w:r>
      <w:r>
        <w:rPr>
          <w:rStyle w:val="29"/>
          <w:rFonts w:hint="eastAsia" w:asciiTheme="minorEastAsia" w:hAnsiTheme="minorEastAsia" w:eastAsiaTheme="minorEastAsia" w:cstheme="minorEastAsia"/>
          <w:color w:val="000000" w:themeColor="text1"/>
          <w:highlight w:val="none"/>
          <w14:textFill>
            <w14:solidFill>
              <w14:schemeClr w14:val="tx1"/>
            </w14:solidFill>
          </w14:textFill>
        </w:rPr>
        <w:t>（</w:t>
      </w:r>
      <w:r>
        <w:rPr>
          <w:rStyle w:val="29"/>
          <w:rFonts w:hint="eastAsia" w:ascii="宋体" w:hAnsi="宋体" w:cs="宋体"/>
          <w:bCs/>
          <w:color w:val="000000" w:themeColor="text1"/>
          <w:highlight w:val="none"/>
          <w14:textFill>
            <w14:solidFill>
              <w14:schemeClr w14:val="tx1"/>
            </w14:solidFill>
          </w14:textFill>
        </w:rPr>
        <w:t>均为不允许负偏离的实质性要求，若负偏离则投标无效</w:t>
      </w:r>
      <w:r>
        <w:rPr>
          <w:rStyle w:val="29"/>
          <w:rFonts w:hint="eastAsia" w:asciiTheme="minorEastAsia" w:hAnsiTheme="minorEastAsia" w:eastAsiaTheme="minorEastAsia" w:cstheme="minorEastAsia"/>
          <w:color w:val="000000" w:themeColor="text1"/>
          <w:highlight w:val="none"/>
          <w14:textFill>
            <w14:solidFill>
              <w14:schemeClr w14:val="tx1"/>
            </w14:solidFill>
          </w14:textFill>
        </w:rPr>
        <w:t>）</w:t>
      </w:r>
    </w:p>
    <w:p>
      <w:pPr>
        <w:spacing w:line="42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(一)、项目要求</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1.本项目招标货物为202</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年度教材采购（202</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学年上下学期，202</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学年上下学期，202</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学年上下学期，共6个学期教材）。</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2.招标货物金额预计为</w:t>
      </w:r>
      <w:r>
        <w:rPr>
          <w:rFonts w:hint="eastAsia" w:ascii="宋体" w:hAnsi="宋体"/>
          <w:bCs/>
          <w:color w:val="000000" w:themeColor="text1"/>
          <w:sz w:val="24"/>
          <w:highlight w:val="none"/>
          <w:lang w:val="en-US" w:eastAsia="zh-CN"/>
          <w14:textFill>
            <w14:solidFill>
              <w14:schemeClr w14:val="tx1"/>
            </w14:solidFill>
          </w14:textFill>
        </w:rPr>
        <w:t>1920</w:t>
      </w:r>
      <w:r>
        <w:rPr>
          <w:rFonts w:hint="eastAsia" w:ascii="宋体" w:hAnsi="宋体"/>
          <w:bCs/>
          <w:color w:val="000000" w:themeColor="text1"/>
          <w:sz w:val="24"/>
          <w:highlight w:val="none"/>
          <w14:textFill>
            <w14:solidFill>
              <w14:schemeClr w14:val="tx1"/>
            </w14:solidFill>
          </w14:textFill>
        </w:rPr>
        <w:t>万元。教材总金额根据初步需求统计，与实际可能存在一定差异。在签订合同后，采购人有权保留更改本项目规模的权利，不对此行为承担责任亦无义务向投标人解释其原因，具体采购金额以实际结算为准。投标人在报价中须充分考虑以上因素，采购人不对投标人据此作出的判断和决策负责。</w:t>
      </w:r>
    </w:p>
    <w:p>
      <w:pPr>
        <w:spacing w:line="42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(二)、教材采购要求</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1.承诺根据采购人的订单采购教材，并及时反馈教材配订信息，书面告知无法采购的教材名称和原因。</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2.投标人负责对采购人送达的教材订单进行确认和汇总，及时进行缺书反馈。</w:t>
      </w:r>
    </w:p>
    <w:p>
      <w:pPr>
        <w:spacing w:line="420" w:lineRule="exact"/>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(三)、教材配送、发放要求</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投标人必须在指定时间内按采购人的要求将所采购的教材安全、完好地运达并搬运至采购人指定的地点，所有运输费用及搬运费用由投标人承担；在教材运达采购人指定地点之前发生的遗失、破损等所造成的损失由投标人负责。</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投标人应负责中标教材的发放。投标人按照采购人提供的信息，以班级为单位制作学生教材领用清单，并根据教材领用清单发放教材。教材发放过程中发现教材数量不够的，由投标人负责补齐；发现教材破损、漏页、印刷、装订错误等情况的，投标人应给以退换，由此所产生的一切费用由投标人负责。</w:t>
      </w:r>
    </w:p>
    <w:p>
      <w:pPr>
        <w:pStyle w:val="33"/>
        <w:rPr>
          <w:color w:val="000000" w:themeColor="text1"/>
          <w:highlight w:val="none"/>
          <w14:textFill>
            <w14:solidFill>
              <w14:schemeClr w14:val="tx1"/>
            </w14:solidFill>
          </w14:textFill>
        </w:rPr>
      </w:pPr>
    </w:p>
    <w:p>
      <w:pPr>
        <w:pStyle w:val="20"/>
        <w:widowControl/>
        <w:numPr>
          <w:ilvl w:val="0"/>
          <w:numId w:val="4"/>
        </w:numPr>
        <w:spacing w:before="0" w:beforeAutospacing="0" w:after="0" w:afterAutospacing="0" w:line="400" w:lineRule="exact"/>
        <w:rPr>
          <w:rStyle w:val="29"/>
          <w:rFonts w:ascii="宋体" w:hAnsi="宋体" w:cs="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商务条件</w:t>
      </w:r>
      <w:r>
        <w:rPr>
          <w:rStyle w:val="29"/>
          <w:rFonts w:hint="eastAsia" w:ascii="宋体" w:hAnsi="宋体" w:cs="宋体"/>
          <w:bCs/>
          <w:color w:val="000000" w:themeColor="text1"/>
          <w:highlight w:val="none"/>
          <w14:textFill>
            <w14:solidFill>
              <w14:schemeClr w14:val="tx1"/>
            </w14:solidFill>
          </w14:textFill>
        </w:rPr>
        <w:t>（均为不允许负偏离的实质性要求，若负偏离则投标无效）</w:t>
      </w:r>
    </w:p>
    <w:p>
      <w:pPr>
        <w:pStyle w:val="20"/>
        <w:spacing w:before="47" w:beforeAutospacing="0" w:after="47" w:afterAutospacing="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1、交付地点：</w:t>
      </w:r>
      <w:r>
        <w:rPr>
          <w:rFonts w:hint="eastAsia" w:ascii="宋体" w:hAnsi="宋体" w:eastAsia="宋体" w:cs="宋体"/>
          <w:b w:val="0"/>
          <w:bCs w:val="0"/>
          <w:color w:val="000000" w:themeColor="text1"/>
          <w:kern w:val="2"/>
          <w:highlight w:val="none"/>
          <w14:textFill>
            <w14:solidFill>
              <w14:schemeClr w14:val="tx1"/>
            </w14:solidFill>
          </w14:textFill>
        </w:rPr>
        <w:t>采购人指定地点。</w:t>
      </w:r>
    </w:p>
    <w:p>
      <w:pPr>
        <w:pStyle w:val="20"/>
        <w:spacing w:before="47" w:beforeAutospacing="0" w:after="47" w:afterAutospacing="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2、交付时间：</w:t>
      </w:r>
      <w:r>
        <w:rPr>
          <w:rFonts w:hint="eastAsia" w:ascii="宋体" w:hAnsi="宋体"/>
          <w:b w:val="0"/>
          <w:bCs w:val="0"/>
          <w:color w:val="000000" w:themeColor="text1"/>
          <w:highlight w:val="none"/>
          <w14:textFill>
            <w14:solidFill>
              <w14:schemeClr w14:val="tx1"/>
            </w14:solidFill>
          </w14:textFill>
        </w:rPr>
        <w:t>投标人必须在规定的时间内（开学前15日内）将已经采购的教材100%运抵到采购人指定地点。补（增）订教材自补（增）订之日起7个工作日内运抵到采购人指定地点。</w:t>
      </w:r>
    </w:p>
    <w:p>
      <w:pPr>
        <w:pStyle w:val="20"/>
        <w:spacing w:before="47" w:beforeAutospacing="0" w:after="47" w:afterAutospacing="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3、交付条件：</w:t>
      </w:r>
      <w:r>
        <w:rPr>
          <w:rFonts w:hint="eastAsia" w:ascii="宋体" w:hAnsi="宋体"/>
          <w:b w:val="0"/>
          <w:bCs w:val="0"/>
          <w:color w:val="000000" w:themeColor="text1"/>
          <w:highlight w:val="none"/>
          <w14:textFill>
            <w14:solidFill>
              <w14:schemeClr w14:val="tx1"/>
            </w14:solidFill>
          </w14:textFill>
        </w:rPr>
        <w:t>验收合格后交付使用</w:t>
      </w:r>
      <w:r>
        <w:rPr>
          <w:rFonts w:hint="eastAsia" w:asciiTheme="minorEastAsia" w:hAnsiTheme="minorEastAsia" w:eastAsiaTheme="minorEastAsia" w:cstheme="minorEastAsia"/>
          <w:b w:val="0"/>
          <w:bCs w:val="0"/>
          <w:color w:val="000000" w:themeColor="text1"/>
          <w:highlight w:val="none"/>
          <w:lang w:bidi="ar"/>
          <w14:textFill>
            <w14:solidFill>
              <w14:schemeClr w14:val="tx1"/>
            </w14:solidFill>
          </w14:textFill>
        </w:rPr>
        <w:t>。</w:t>
      </w:r>
    </w:p>
    <w:p>
      <w:pPr>
        <w:pStyle w:val="60"/>
        <w:widowControl/>
        <w:spacing w:before="0" w:after="0" w:line="360" w:lineRule="exact"/>
        <w:jc w:val="both"/>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4、是否收取履约保证金：</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是。履约保证金百分比：</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highlight w:val="none"/>
          <w14:textFill>
            <w14:solidFill>
              <w14:schemeClr w14:val="tx1"/>
            </w14:solidFill>
          </w14:textFill>
        </w:rPr>
        <w:t>中标人应在签订合同前向采购人缴纳</w:t>
      </w:r>
      <w:r>
        <w:rPr>
          <w:rFonts w:hint="eastAsia" w:ascii="宋体" w:hAnsi="宋体" w:cs="宋体"/>
          <w:color w:val="000000" w:themeColor="text1"/>
          <w:kern w:val="0"/>
          <w:sz w:val="24"/>
          <w:highlight w:val="none"/>
          <w:lang w:val="en-US" w:eastAsia="zh-CN"/>
          <w14:textFill>
            <w14:solidFill>
              <w14:schemeClr w14:val="tx1"/>
            </w14:solidFill>
          </w14:textFill>
        </w:rPr>
        <w:t>年合同</w:t>
      </w:r>
      <w:r>
        <w:rPr>
          <w:rFonts w:hint="eastAsia" w:ascii="宋体" w:hAnsi="宋体" w:cs="宋体"/>
          <w:color w:val="000000" w:themeColor="text1"/>
          <w:kern w:val="0"/>
          <w:sz w:val="24"/>
          <w:highlight w:val="none"/>
          <w14:textFill>
            <w14:solidFill>
              <w14:schemeClr w14:val="tx1"/>
            </w14:solidFill>
          </w14:textFill>
        </w:rPr>
        <w:t>价</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%的履约保证金</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因办理银行保函等原因导致采购合同前提交确有困难的，必须于合同签订后5日内提交</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履约保证金除采用银行转账</w:t>
      </w:r>
      <w:r>
        <w:rPr>
          <w:rFonts w:hint="eastAsia" w:ascii="宋体" w:hAnsi="宋体" w:cs="宋体"/>
          <w:color w:val="000000" w:themeColor="text1"/>
          <w:kern w:val="0"/>
          <w:sz w:val="24"/>
          <w:highlight w:val="none"/>
          <w14:textFill>
            <w14:solidFill>
              <w14:schemeClr w14:val="tx1"/>
            </w14:solidFill>
          </w14:textFill>
        </w:rPr>
        <w:t>或银行电汇</w:t>
      </w:r>
      <w:r>
        <w:rPr>
          <w:rFonts w:hint="eastAsia" w:ascii="宋体" w:hAnsi="宋体" w:cs="宋体"/>
          <w:color w:val="000000" w:themeColor="text1"/>
          <w:kern w:val="0"/>
          <w:sz w:val="24"/>
          <w:highlight w:val="none"/>
          <w:lang w:val="en-US" w:eastAsia="zh-CN"/>
          <w14:textFill>
            <w14:solidFill>
              <w14:schemeClr w14:val="tx1"/>
            </w14:solidFill>
          </w14:textFill>
        </w:rPr>
        <w:t>形式外，也可以是</w:t>
      </w:r>
      <w:r>
        <w:rPr>
          <w:rFonts w:hint="eastAsia" w:ascii="宋体" w:hAnsi="宋体" w:cs="宋体"/>
          <w:color w:val="000000" w:themeColor="text1"/>
          <w:kern w:val="0"/>
          <w:sz w:val="24"/>
          <w:highlight w:val="none"/>
          <w:lang w:eastAsia="zh-CN"/>
          <w14:textFill>
            <w14:solidFill>
              <w14:schemeClr w14:val="tx1"/>
            </w14:solidFill>
          </w14:textFill>
        </w:rPr>
        <w:t>支票、汇票、本票或者金融机构、担保机构出具的保函等非现金形式提交</w:t>
      </w:r>
      <w:r>
        <w:rPr>
          <w:rFonts w:hint="eastAsia" w:ascii="宋体" w:hAnsi="宋体" w:cs="宋体"/>
          <w:color w:val="000000" w:themeColor="text1"/>
          <w:kern w:val="0"/>
          <w:sz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该履约保证金在履约期满，且不存在未处理的违约事由且双方无异议的前提下，采购人在收到中标方退还申请后，15个工作日内无息返还。</w:t>
      </w:r>
    </w:p>
    <w:p>
      <w:pPr>
        <w:pStyle w:val="20"/>
        <w:spacing w:before="47" w:beforeAutospacing="0" w:after="47" w:afterAutospacing="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5、是否邀请投标人参与验收：否</w:t>
      </w:r>
    </w:p>
    <w:p>
      <w:pPr>
        <w:pStyle w:val="20"/>
        <w:spacing w:before="47" w:beforeAutospacing="0" w:after="47" w:afterAutospacing="0"/>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 xml:space="preserve">6、验收方式数据表格 </w:t>
      </w:r>
    </w:p>
    <w:tbl>
      <w:tblPr>
        <w:tblStyle w:val="26"/>
        <w:tblW w:w="90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7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blHeader/>
          <w:tblCellSpacing w:w="0" w:type="dxa"/>
        </w:trPr>
        <w:tc>
          <w:tcPr>
            <w:tcW w:w="1125" w:type="dxa"/>
            <w:vAlign w:val="center"/>
          </w:tcPr>
          <w:p>
            <w:pPr>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验收期次</w:t>
            </w:r>
          </w:p>
        </w:tc>
        <w:tc>
          <w:tcPr>
            <w:tcW w:w="7974" w:type="dxa"/>
            <w:vAlign w:val="center"/>
          </w:tcPr>
          <w:p>
            <w:pPr>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125" w:type="dxa"/>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974" w:type="dxa"/>
            <w:vAlign w:val="center"/>
          </w:tcPr>
          <w:p>
            <w:pPr>
              <w:widowControl/>
              <w:numPr>
                <w:ilvl w:val="0"/>
                <w:numId w:val="0"/>
              </w:numPr>
              <w:spacing w:line="360" w:lineRule="auto"/>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b/>
                <w:bCs w:val="0"/>
                <w:color w:val="000000" w:themeColor="text1"/>
                <w:sz w:val="24"/>
                <w:highlight w:val="none"/>
                <w:lang w:val="en-US" w:eastAsia="zh-CN"/>
                <w14:textFill>
                  <w14:solidFill>
                    <w14:schemeClr w14:val="tx1"/>
                  </w14:solidFill>
                </w14:textFill>
              </w:rPr>
              <w:t>详见下述</w:t>
            </w:r>
            <w:r>
              <w:rPr>
                <w:rFonts w:hint="eastAsia" w:ascii="宋体" w:hAnsi="宋体"/>
                <w:b/>
                <w:bCs w:val="0"/>
                <w:color w:val="000000" w:themeColor="text1"/>
                <w:sz w:val="24"/>
                <w:highlight w:val="none"/>
                <w14:textFill>
                  <w14:solidFill>
                    <w14:schemeClr w14:val="tx1"/>
                  </w14:solidFill>
                </w14:textFill>
              </w:rPr>
              <w:t>验收要求</w:t>
            </w:r>
          </w:p>
        </w:tc>
      </w:tr>
    </w:tbl>
    <w:p>
      <w:pPr>
        <w:spacing w:line="440" w:lineRule="exact"/>
        <w:rPr>
          <w:rStyle w:val="29"/>
          <w:rFonts w:asciiTheme="minorEastAsia" w:hAnsiTheme="minorEastAsia" w:eastAsiaTheme="minorEastAsia" w:cstheme="minorEastAsia"/>
          <w:color w:val="000000" w:themeColor="text1"/>
          <w:sz w:val="24"/>
          <w:highlight w:val="none"/>
          <w14:textFill>
            <w14:solidFill>
              <w14:schemeClr w14:val="tx1"/>
            </w14:solidFill>
          </w14:textFill>
        </w:rPr>
      </w:pPr>
      <w:r>
        <w:rPr>
          <w:rStyle w:val="29"/>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7、付款方式 </w:t>
      </w:r>
    </w:p>
    <w:tbl>
      <w:tblPr>
        <w:tblStyle w:val="26"/>
        <w:tblW w:w="91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48"/>
        <w:gridCol w:w="1551"/>
        <w:gridCol w:w="6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2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highlight w:val="none"/>
                <w14:textFill>
                  <w14:solidFill>
                    <w14:schemeClr w14:val="tx1"/>
                  </w14:solidFill>
                </w14:textFill>
              </w:rPr>
            </w:pPr>
            <w:r>
              <w:rPr>
                <w:rFonts w:ascii="宋体" w:hAnsi="宋体" w:eastAsia="宋体" w:cs="宋体"/>
                <w:color w:val="000000" w:themeColor="text1"/>
                <w:kern w:val="0"/>
                <w:sz w:val="24"/>
                <w:highlight w:val="none"/>
                <w:lang w:bidi="ar"/>
                <w14:textFill>
                  <w14:solidFill>
                    <w14:schemeClr w14:val="tx1"/>
                  </w14:solidFill>
                </w14:textFill>
              </w:rPr>
              <w:t>支付期次</w:t>
            </w:r>
          </w:p>
        </w:tc>
        <w:tc>
          <w:tcPr>
            <w:tcW w:w="15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highlight w:val="none"/>
                <w14:textFill>
                  <w14:solidFill>
                    <w14:schemeClr w14:val="tx1"/>
                  </w14:solidFill>
                </w14:textFill>
              </w:rPr>
            </w:pPr>
            <w:r>
              <w:rPr>
                <w:rFonts w:ascii="宋体" w:hAnsi="宋体" w:eastAsia="宋体" w:cs="宋体"/>
                <w:color w:val="000000" w:themeColor="text1"/>
                <w:kern w:val="0"/>
                <w:sz w:val="24"/>
                <w:highlight w:val="none"/>
                <w:lang w:bidi="ar"/>
                <w14:textFill>
                  <w14:solidFill>
                    <w14:schemeClr w14:val="tx1"/>
                  </w14:solidFill>
                </w14:textFill>
              </w:rPr>
              <w:t>支付比例(%)</w:t>
            </w:r>
          </w:p>
        </w:tc>
        <w:tc>
          <w:tcPr>
            <w:tcW w:w="6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highlight w:val="none"/>
                <w14:textFill>
                  <w14:solidFill>
                    <w14:schemeClr w14:val="tx1"/>
                  </w14:solidFill>
                </w14:textFill>
              </w:rPr>
            </w:pPr>
            <w:r>
              <w:rPr>
                <w:rFonts w:ascii="宋体" w:hAnsi="宋体" w:eastAsia="宋体" w:cs="宋体"/>
                <w:color w:val="000000" w:themeColor="text1"/>
                <w:kern w:val="0"/>
                <w:sz w:val="24"/>
                <w:highlight w:val="none"/>
                <w:lang w:bidi="ar"/>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4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highlight w:val="none"/>
                <w14:textFill>
                  <w14:solidFill>
                    <w14:schemeClr w14:val="tx1"/>
                  </w14:solidFill>
                </w14:textFill>
              </w:rPr>
            </w:pPr>
            <w:r>
              <w:rPr>
                <w:rFonts w:ascii="宋体" w:hAnsi="宋体" w:eastAsia="宋体" w:cs="宋体"/>
                <w:color w:val="000000" w:themeColor="text1"/>
                <w:kern w:val="0"/>
                <w:sz w:val="24"/>
                <w:highlight w:val="none"/>
                <w:lang w:bidi="ar"/>
                <w14:textFill>
                  <w14:solidFill>
                    <w14:schemeClr w14:val="tx1"/>
                  </w14:solidFill>
                </w14:textFill>
              </w:rPr>
              <w:t>1</w:t>
            </w:r>
          </w:p>
        </w:tc>
        <w:tc>
          <w:tcPr>
            <w:tcW w:w="15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000000" w:themeColor="text1"/>
                <w:kern w:val="0"/>
                <w:sz w:val="24"/>
                <w:highlight w:val="none"/>
                <w:lang w:bidi="ar"/>
                <w14:textFill>
                  <w14:solidFill>
                    <w14:schemeClr w14:val="tx1"/>
                  </w14:solidFill>
                </w14:textFill>
              </w:rPr>
            </w:pPr>
          </w:p>
        </w:tc>
        <w:tc>
          <w:tcPr>
            <w:tcW w:w="6320"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所有教材，中标人均应提供有学生签字认可的教材领用结算清单，自行以班为单位与学生直接进行教材款结算，付款方式不限；结算均按实洋结算；结算清单均按学生用教材统计数量。中标人须提供有学生签字认可的教材领用结算清单一份，交采购人备案。</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结算分为：秋季教材结算和春季教材结算，具体时间在教材发放、退补完毕后，由中标人提出。</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2.投标人应以高质量服务为宗旨，正常征订以及补订和急件等一律按标书中的折扣计算。</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3.政策性教材：高教社的《</w:t>
            </w:r>
            <w:r>
              <w:rPr>
                <w:rFonts w:hint="eastAsia" w:ascii="宋体" w:hAnsi="宋体"/>
                <w:bCs/>
                <w:color w:val="000000" w:themeColor="text1"/>
                <w:sz w:val="24"/>
                <w:highlight w:val="none"/>
                <w:lang w:val="en-US" w:eastAsia="zh-CN"/>
                <w14:textFill>
                  <w14:solidFill>
                    <w14:schemeClr w14:val="tx1"/>
                  </w14:solidFill>
                </w14:textFill>
              </w:rPr>
              <w:t>习近平新时代中国特色社会主义思想概论</w:t>
            </w: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尚未正式出版</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《思想道德与法治》《中国近现代史纲要》等</w:t>
            </w:r>
            <w:r>
              <w:rPr>
                <w:rFonts w:hint="eastAsia" w:ascii="宋体" w:hAnsi="宋体"/>
                <w:bCs/>
                <w:color w:val="000000" w:themeColor="text1"/>
                <w:sz w:val="24"/>
                <w:highlight w:val="none"/>
                <w:lang w:val="en-US" w:eastAsia="zh-CN"/>
                <w14:textFill>
                  <w14:solidFill>
                    <w14:schemeClr w14:val="tx1"/>
                  </w14:solidFill>
                </w14:textFill>
              </w:rPr>
              <w:t>国家“马工程”</w:t>
            </w:r>
            <w:r>
              <w:rPr>
                <w:rFonts w:hint="eastAsia" w:ascii="宋体" w:hAnsi="宋体"/>
                <w:bCs/>
                <w:color w:val="000000" w:themeColor="text1"/>
                <w:sz w:val="24"/>
                <w:highlight w:val="none"/>
                <w14:textFill>
                  <w14:solidFill>
                    <w14:schemeClr w14:val="tx1"/>
                  </w14:solidFill>
                </w14:textFill>
              </w:rPr>
              <w:t>思想政治理论课系列教材按有关规定折扣结算，不受中标折扣约束。</w:t>
            </w:r>
          </w:p>
          <w:p>
            <w:pPr>
              <w:pStyle w:val="58"/>
              <w:jc w:val="left"/>
              <w:rPr>
                <w:rFonts w:hint="eastAsia" w:ascii="宋体" w:hAnsi="宋体" w:eastAsia="宋体" w:cs="宋体"/>
                <w:color w:val="000000" w:themeColor="text1"/>
                <w:kern w:val="0"/>
                <w:sz w:val="24"/>
                <w:highlight w:val="none"/>
                <w:lang w:eastAsia="zh-CN" w:bidi="ar"/>
                <w14:textFill>
                  <w14:solidFill>
                    <w14:schemeClr w14:val="tx1"/>
                  </w14:solidFill>
                </w14:textFill>
              </w:rPr>
            </w:pPr>
          </w:p>
        </w:tc>
      </w:tr>
    </w:tbl>
    <w:p>
      <w:pPr>
        <w:pStyle w:val="20"/>
        <w:keepNext w:val="0"/>
        <w:keepLines w:val="0"/>
        <w:pageBreakBefore w:val="0"/>
        <w:widowControl/>
        <w:kinsoku/>
        <w:wordWrap/>
        <w:overflowPunct/>
        <w:topLinePunct w:val="0"/>
        <w:bidi w:val="0"/>
        <w:adjustRightInd/>
        <w:snapToGrid w:val="0"/>
        <w:spacing w:before="0" w:beforeAutospacing="0" w:after="0" w:afterAutospacing="0" w:line="400" w:lineRule="exact"/>
        <w:jc w:val="both"/>
        <w:textAlignment w:val="auto"/>
        <w:rPr>
          <w:rFonts w:hint="eastAsia" w:ascii="宋体" w:hAnsi="宋体" w:eastAsia="宋体" w:cs="宋体"/>
          <w:b/>
          <w:bCs/>
          <w:color w:val="000000" w:themeColor="text1"/>
          <w:highlight w:val="none"/>
          <w14:textFill>
            <w14:solidFill>
              <w14:schemeClr w14:val="tx1"/>
            </w14:solidFill>
          </w14:textFill>
        </w:rPr>
      </w:pPr>
    </w:p>
    <w:p>
      <w:pPr>
        <w:spacing w:line="420" w:lineRule="exact"/>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lang w:val="en-US" w:eastAsia="zh-CN"/>
          <w14:textFill>
            <w14:solidFill>
              <w14:schemeClr w14:val="tx1"/>
            </w14:solidFill>
          </w14:textFill>
        </w:rPr>
        <w:t>8</w:t>
      </w:r>
      <w:r>
        <w:rPr>
          <w:rFonts w:hint="eastAsia" w:ascii="宋体" w:hAnsi="宋体"/>
          <w:b/>
          <w:bCs w:val="0"/>
          <w:color w:val="000000" w:themeColor="text1"/>
          <w:sz w:val="24"/>
          <w:highlight w:val="none"/>
          <w14:textFill>
            <w14:solidFill>
              <w14:schemeClr w14:val="tx1"/>
            </w14:solidFill>
          </w14:textFill>
        </w:rPr>
        <w:t>、教材验收要求</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投标人提供的教材必须是采购人预订的教材，必须是我国正规出版社出版的合法出版物，必须符合本次招标文件和合同书的各项规定。</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提供的教材必须是完整的，没有污损、破损、漏页、装订错误及其它影响教材使用的新书。验收时如发生配货错误或教材使用过程中发现破损、印刷、漏页、装订错误等情况，投标人应予以退换，由此所产生的一切费用由投标人负责。</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投标人提供的教材数量、金额、质量等，均以双方验收人员实际验收情况为准。</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投标人提供的学生教材必须以班级为单位打包，整个班级的教材到齐后，以班级为单位送达，并附该班级教材清单（一式三份），清单必须打印。投标人按招标人要求提供</w:t>
      </w:r>
      <w:r>
        <w:rPr>
          <w:rFonts w:hint="eastAsia" w:ascii="宋体" w:hAnsi="宋体"/>
          <w:bCs/>
          <w:color w:val="000000" w:themeColor="text1"/>
          <w:sz w:val="24"/>
          <w:highlight w:val="none"/>
          <w:lang w:val="en-US" w:eastAsia="zh-CN"/>
          <w14:textFill>
            <w14:solidFill>
              <w14:schemeClr w14:val="tx1"/>
            </w14:solidFill>
          </w14:textFill>
        </w:rPr>
        <w:t>的教材</w:t>
      </w:r>
      <w:r>
        <w:rPr>
          <w:rFonts w:hint="eastAsia" w:ascii="宋体" w:hAnsi="宋体"/>
          <w:bCs/>
          <w:color w:val="000000" w:themeColor="text1"/>
          <w:sz w:val="24"/>
          <w:highlight w:val="none"/>
          <w14:textFill>
            <w14:solidFill>
              <w14:schemeClr w14:val="tx1"/>
            </w14:solidFill>
          </w14:textFill>
        </w:rPr>
        <w:t>样书</w:t>
      </w:r>
      <w:r>
        <w:rPr>
          <w:rFonts w:hint="eastAsia" w:ascii="宋体" w:hAnsi="宋体"/>
          <w:bCs/>
          <w:color w:val="000000" w:themeColor="text1"/>
          <w:sz w:val="24"/>
          <w:highlight w:val="none"/>
          <w:lang w:val="en-US" w:eastAsia="zh-CN"/>
          <w14:textFill>
            <w14:solidFill>
              <w14:schemeClr w14:val="tx1"/>
            </w14:solidFill>
          </w14:textFill>
        </w:rPr>
        <w:t>及清单</w:t>
      </w:r>
      <w:r>
        <w:rPr>
          <w:rFonts w:hint="eastAsia" w:ascii="宋体" w:hAnsi="宋体"/>
          <w:bCs/>
          <w:color w:val="000000" w:themeColor="text1"/>
          <w:sz w:val="24"/>
          <w:highlight w:val="none"/>
          <w14:textFill>
            <w14:solidFill>
              <w14:schemeClr w14:val="tx1"/>
            </w14:solidFill>
          </w14:textFill>
        </w:rPr>
        <w:t>必须以</w:t>
      </w:r>
      <w:r>
        <w:rPr>
          <w:rFonts w:hint="eastAsia" w:ascii="宋体" w:hAnsi="宋体"/>
          <w:bCs/>
          <w:color w:val="000000" w:themeColor="text1"/>
          <w:sz w:val="24"/>
          <w:highlight w:val="none"/>
          <w:lang w:val="en-US" w:eastAsia="zh-CN"/>
          <w14:textFill>
            <w14:solidFill>
              <w14:schemeClr w14:val="tx1"/>
            </w14:solidFill>
          </w14:textFill>
        </w:rPr>
        <w:t>二级学院</w:t>
      </w:r>
      <w:r>
        <w:rPr>
          <w:rFonts w:hint="eastAsia" w:ascii="宋体" w:hAnsi="宋体"/>
          <w:bCs/>
          <w:color w:val="000000" w:themeColor="text1"/>
          <w:sz w:val="24"/>
          <w:highlight w:val="none"/>
          <w14:textFill>
            <w14:solidFill>
              <w14:schemeClr w14:val="tx1"/>
            </w14:solidFill>
          </w14:textFill>
        </w:rPr>
        <w:t>为单位打包，到齐后送达</w:t>
      </w:r>
      <w:r>
        <w:rPr>
          <w:rFonts w:hint="eastAsia" w:ascii="宋体" w:hAnsi="宋体"/>
          <w:bCs/>
          <w:color w:val="000000" w:themeColor="text1"/>
          <w:sz w:val="24"/>
          <w:highlight w:val="none"/>
          <w:lang w:val="en-US" w:eastAsia="zh-CN"/>
          <w14:textFill>
            <w14:solidFill>
              <w14:schemeClr w14:val="tx1"/>
            </w14:solidFill>
          </w14:textFill>
        </w:rPr>
        <w:t>到招标方指定地点</w:t>
      </w:r>
      <w:r>
        <w:rPr>
          <w:rFonts w:hint="eastAsia" w:ascii="宋体" w:hAnsi="宋体"/>
          <w:bCs/>
          <w:color w:val="000000" w:themeColor="text1"/>
          <w:sz w:val="24"/>
          <w:highlight w:val="none"/>
          <w14:textFill>
            <w14:solidFill>
              <w14:schemeClr w14:val="tx1"/>
            </w14:solidFill>
          </w14:textFill>
        </w:rPr>
        <w:t>。</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退换教材：对采购人因招生数变动</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教学计划变更</w:t>
      </w:r>
      <w:r>
        <w:rPr>
          <w:rFonts w:hint="eastAsia" w:ascii="宋体" w:hAnsi="宋体"/>
          <w:bCs/>
          <w:color w:val="000000" w:themeColor="text1"/>
          <w:sz w:val="24"/>
          <w:highlight w:val="none"/>
          <w14:textFill>
            <w14:solidFill>
              <w14:schemeClr w14:val="tx1"/>
            </w14:solidFill>
          </w14:textFill>
        </w:rPr>
        <w:t>等原因产生的多余教材，投标人应予以退换。</w:t>
      </w:r>
    </w:p>
    <w:p>
      <w:pPr>
        <w:spacing w:line="420" w:lineRule="exact"/>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lang w:val="en-US" w:eastAsia="zh-CN"/>
          <w14:textFill>
            <w14:solidFill>
              <w14:schemeClr w14:val="tx1"/>
            </w14:solidFill>
          </w14:textFill>
        </w:rPr>
        <w:t>9</w:t>
      </w:r>
      <w:r>
        <w:rPr>
          <w:rFonts w:hint="eastAsia" w:ascii="宋体" w:hAnsi="宋体"/>
          <w:b/>
          <w:bCs w:val="0"/>
          <w:color w:val="000000" w:themeColor="text1"/>
          <w:sz w:val="24"/>
          <w:highlight w:val="none"/>
          <w14:textFill>
            <w14:solidFill>
              <w14:schemeClr w14:val="tx1"/>
            </w14:solidFill>
          </w14:textFill>
        </w:rPr>
        <w:t>、履约责任</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投标人必须依本次招标文件及合同书的各项规定准确提供教材，如发现投标人供货中有盗版、盗印教材，投标人应负法律责任，并按正版书款码洋的拾倍赔偿。</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除出版发行变更的教材外，其他正常出版的教材若未按规定时间到书，每超过一天投标人应付给采购人教材码洋1%的违约金；上述情况发生时，投标人均应采取相应补救措施（如急速调拨教材或者临时为采购人提供复印资料），确保不耽误教学需要，费用均由投标人承担。</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投标人对于采购人的急件教材应能够按约定时间内到货，超过约定时间到货的，每超过一天投标人应付给采购人教材码洋1%的违约金。</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采购人发现投标人错订教材，除要求投标人7个工作日内无条件调换成原预订教材外，并对投标人处以教材码洋20%的赔偿金。</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若投标人未能按照合同规定履约，采购人有权单方解除合同，所产生的一切后果由投标人承担，采购人不承担任何法律责任。</w:t>
      </w:r>
    </w:p>
    <w:p>
      <w:pPr>
        <w:spacing w:line="420" w:lineRule="exact"/>
        <w:rPr>
          <w:rFonts w:hint="eastAsia" w:ascii="宋体" w:hAnsi="宋体"/>
          <w:b/>
          <w:bCs w:val="0"/>
          <w:color w:val="000000" w:themeColor="text1"/>
          <w:sz w:val="24"/>
          <w:highlight w:val="none"/>
          <w14:textFill>
            <w14:solidFill>
              <w14:schemeClr w14:val="tx1"/>
            </w14:solidFill>
          </w14:textFill>
        </w:rPr>
      </w:pPr>
      <w:r>
        <w:rPr>
          <w:rFonts w:hint="eastAsia" w:ascii="宋体" w:hAnsi="宋体"/>
          <w:b/>
          <w:bCs w:val="0"/>
          <w:color w:val="000000" w:themeColor="text1"/>
          <w:sz w:val="24"/>
          <w:highlight w:val="none"/>
          <w:lang w:val="en-US" w:eastAsia="zh-CN"/>
          <w14:textFill>
            <w14:solidFill>
              <w14:schemeClr w14:val="tx1"/>
            </w14:solidFill>
          </w14:textFill>
        </w:rPr>
        <w:t>10</w:t>
      </w:r>
      <w:r>
        <w:rPr>
          <w:rFonts w:hint="eastAsia" w:ascii="宋体" w:hAnsi="宋体"/>
          <w:b/>
          <w:bCs w:val="0"/>
          <w:color w:val="000000" w:themeColor="text1"/>
          <w:sz w:val="24"/>
          <w:highlight w:val="none"/>
          <w14:textFill>
            <w14:solidFill>
              <w14:schemeClr w14:val="tx1"/>
            </w14:solidFill>
          </w14:textFill>
        </w:rPr>
        <w:t>、合同签订</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中标供应商</w:t>
      </w:r>
      <w:r>
        <w:rPr>
          <w:rFonts w:hint="eastAsia" w:ascii="宋体" w:hAnsi="宋体"/>
          <w:bCs/>
          <w:color w:val="000000" w:themeColor="text1"/>
          <w:sz w:val="24"/>
          <w:szCs w:val="22"/>
          <w:highlight w:val="none"/>
          <w:lang w:eastAsia="zh-CN"/>
          <w14:textFill>
            <w14:solidFill>
              <w14:schemeClr w14:val="tx1"/>
            </w14:solidFill>
          </w14:textFill>
        </w:rPr>
        <w:t>于中标后</w:t>
      </w:r>
      <w:r>
        <w:rPr>
          <w:rFonts w:hint="eastAsia" w:ascii="宋体" w:hAnsi="宋体"/>
          <w:bCs/>
          <w:color w:val="000000" w:themeColor="text1"/>
          <w:sz w:val="24"/>
          <w:szCs w:val="22"/>
          <w:highlight w:val="none"/>
          <w:lang w:val="en-US" w:eastAsia="zh-CN"/>
          <w14:textFill>
            <w14:solidFill>
              <w14:schemeClr w14:val="tx1"/>
            </w14:solidFill>
          </w14:textFill>
        </w:rPr>
        <w:t>30日内与采购人签订合同，</w:t>
      </w:r>
      <w:r>
        <w:rPr>
          <w:rFonts w:hint="eastAsia" w:ascii="宋体" w:hAnsi="宋体"/>
          <w:bCs/>
          <w:color w:val="000000" w:themeColor="text1"/>
          <w:sz w:val="24"/>
          <w:highlight w:val="none"/>
          <w14:textFill>
            <w14:solidFill>
              <w14:schemeClr w14:val="tx1"/>
            </w14:solidFill>
          </w14:textFill>
        </w:rPr>
        <w:t>若投标人在202</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-202</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学年中无法正常履约3次（含3次），采购人报经招标监督小组同意后有权终止其下一学年合约，并按合同要求追究其违约责任。</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本次招标文件和投标人的投标书均为合同的基础。</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采购人在洽谈和签订合同时，有权根据评标情况，要求投标人进行方案优化，对本次招标中列明的相关事项和服务予以增加或减少。</w:t>
      </w:r>
    </w:p>
    <w:p>
      <w:pPr>
        <w:pStyle w:val="32"/>
        <w:ind w:firstLine="0" w:firstLineChars="0"/>
        <w:rPr>
          <w:rFonts w:hint="eastAsia" w:hAnsi="宋体"/>
          <w:b/>
          <w:bCs w:val="0"/>
          <w:color w:val="000000" w:themeColor="text1"/>
          <w:highlight w:val="none"/>
          <w14:textFill>
            <w14:solidFill>
              <w14:schemeClr w14:val="tx1"/>
            </w14:solidFill>
          </w14:textFill>
        </w:rPr>
      </w:pPr>
      <w:r>
        <w:rPr>
          <w:rFonts w:hint="eastAsia" w:hAnsi="宋体" w:cs="宋体"/>
          <w:b/>
          <w:bCs w:val="0"/>
          <w:color w:val="000000" w:themeColor="text1"/>
          <w:szCs w:val="24"/>
          <w:highlight w:val="none"/>
          <w:lang w:val="en-US" w:eastAsia="zh-CN"/>
          <w14:textFill>
            <w14:solidFill>
              <w14:schemeClr w14:val="tx1"/>
            </w14:solidFill>
          </w14:textFill>
        </w:rPr>
        <w:t>11</w:t>
      </w:r>
      <w:r>
        <w:rPr>
          <w:rFonts w:hint="eastAsia" w:hAnsi="宋体"/>
          <w:b/>
          <w:bCs w:val="0"/>
          <w:color w:val="000000" w:themeColor="text1"/>
          <w:highlight w:val="none"/>
          <w14:textFill>
            <w14:solidFill>
              <w14:schemeClr w14:val="tx1"/>
            </w14:solidFill>
          </w14:textFill>
        </w:rPr>
        <w:t>、违约责任</w:t>
      </w:r>
    </w:p>
    <w:p>
      <w:pPr>
        <w:spacing w:line="420" w:lineRule="exact"/>
        <w:ind w:firstLine="480" w:firstLineChars="200"/>
        <w:rPr>
          <w:rFonts w:hint="eastAsia"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因中标供应商原因造成采购供货合同无法按时签订，视为中标供应商违约，中标供应商违约对采购人造成的损失的，中标供应商还需另行支付相应的赔偿。</w:t>
      </w:r>
    </w:p>
    <w:p>
      <w:pPr>
        <w:spacing w:line="420" w:lineRule="exact"/>
        <w:ind w:firstLine="480" w:firstLineChars="200"/>
        <w:rPr>
          <w:rFonts w:hint="eastAsia"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在签订采购供货合同之后，中标供应商要求解除合同的，视为中标供应商违约。中标供应商违约对采购人造成的损失的，中标供应商还需另行支付相应的赔偿。</w:t>
      </w:r>
    </w:p>
    <w:p>
      <w:pPr>
        <w:spacing w:line="420" w:lineRule="exact"/>
        <w:ind w:firstLine="480" w:firstLineChars="200"/>
        <w:rPr>
          <w:rFonts w:hint="eastAsia"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因中标供应商原因发生教材质量问题，除依约承担赔偿责任外，还将按有关质量管理办法规定执行。同时，采购人有权保留更换中标供应商的权利，并报相关行政主管部门处罚。</w:t>
      </w:r>
    </w:p>
    <w:p>
      <w:pPr>
        <w:spacing w:line="420" w:lineRule="exact"/>
        <w:ind w:firstLine="480" w:firstLineChars="200"/>
        <w:rPr>
          <w:rFonts w:hint="eastAsia"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中标供应商每个学年超过3次（含3次）不依合同及相关文件履约的，采购人有权提前解除下一学年供货合同。</w:t>
      </w:r>
    </w:p>
    <w:p>
      <w:pPr>
        <w:spacing w:line="420" w:lineRule="exact"/>
        <w:ind w:firstLine="480" w:firstLineChars="200"/>
        <w:rPr>
          <w:rFonts w:hint="eastAsia"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szCs w:val="22"/>
          <w:highlight w:val="none"/>
          <w14:textFill>
            <w14:solidFill>
              <w14:schemeClr w14:val="tx1"/>
            </w14:solidFill>
          </w14:textFill>
        </w:rPr>
        <w:t>在明确违约责任后，中标供应商应在接到书面通知书起七天内支付违约金、赔偿金等。</w:t>
      </w:r>
    </w:p>
    <w:p>
      <w:pPr>
        <w:pStyle w:val="32"/>
        <w:ind w:firstLine="0" w:firstLineChars="0"/>
        <w:rPr>
          <w:rFonts w:hint="eastAsia" w:hAnsi="宋体"/>
          <w:b/>
          <w:bCs w:val="0"/>
          <w:color w:val="000000" w:themeColor="text1"/>
          <w:highlight w:val="none"/>
          <w14:textFill>
            <w14:solidFill>
              <w14:schemeClr w14:val="tx1"/>
            </w14:solidFill>
          </w14:textFill>
        </w:rPr>
      </w:pPr>
      <w:r>
        <w:rPr>
          <w:rFonts w:hint="eastAsia" w:hAnsi="宋体" w:cs="宋体"/>
          <w:b/>
          <w:bCs w:val="0"/>
          <w:color w:val="000000" w:themeColor="text1"/>
          <w:szCs w:val="24"/>
          <w:highlight w:val="none"/>
          <w:lang w:val="en-US" w:eastAsia="zh-CN"/>
          <w14:textFill>
            <w14:solidFill>
              <w14:schemeClr w14:val="tx1"/>
            </w14:solidFill>
          </w14:textFill>
        </w:rPr>
        <w:t>12</w:t>
      </w:r>
      <w:r>
        <w:rPr>
          <w:rFonts w:hint="eastAsia" w:hAnsi="宋体"/>
          <w:b/>
          <w:bCs w:val="0"/>
          <w:color w:val="000000" w:themeColor="text1"/>
          <w:highlight w:val="none"/>
          <w14:textFill>
            <w14:solidFill>
              <w14:schemeClr w14:val="tx1"/>
            </w14:solidFill>
          </w14:textFill>
        </w:rPr>
        <w:t>、售后服务</w:t>
      </w:r>
    </w:p>
    <w:p>
      <w:pPr>
        <w:spacing w:line="420" w:lineRule="exact"/>
        <w:ind w:firstLine="480" w:firstLineChars="200"/>
        <w:rPr>
          <w:rFonts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ascii="宋体" w:hAnsi="宋体"/>
          <w:bCs/>
          <w:color w:val="000000" w:themeColor="text1"/>
          <w:sz w:val="24"/>
          <w:szCs w:val="22"/>
          <w:highlight w:val="none"/>
          <w14:textFill>
            <w14:solidFill>
              <w14:schemeClr w14:val="tx1"/>
            </w14:solidFill>
          </w14:textFill>
        </w:rPr>
        <w:t>本着真诚为学院服务的理念，如出现因学院招生变动、误订、内容不符、非学院选订、多订、重订、有装订、印刷等质量问题、改版、教学计划调整而引起相关教材问题等造成的教材剩余，可以无条件地将所剩余的全部教材</w:t>
      </w:r>
      <w:r>
        <w:rPr>
          <w:rFonts w:hint="eastAsia" w:ascii="宋体" w:hAnsi="宋体"/>
          <w:bCs/>
          <w:color w:val="000000" w:themeColor="text1"/>
          <w:sz w:val="24"/>
          <w:szCs w:val="22"/>
          <w:highlight w:val="none"/>
          <w14:textFill>
            <w14:solidFill>
              <w14:schemeClr w14:val="tx1"/>
            </w14:solidFill>
          </w14:textFill>
        </w:rPr>
        <w:t>，采取</w:t>
      </w:r>
      <w:r>
        <w:rPr>
          <w:rFonts w:ascii="宋体" w:hAnsi="宋体"/>
          <w:bCs/>
          <w:color w:val="000000" w:themeColor="text1"/>
          <w:sz w:val="24"/>
          <w:szCs w:val="22"/>
          <w:highlight w:val="none"/>
          <w14:textFill>
            <w14:solidFill>
              <w14:schemeClr w14:val="tx1"/>
            </w14:solidFill>
          </w14:textFill>
        </w:rPr>
        <w:t>按采购价退、换的形式收回。对于换版教材，不论学院上学期的教材是由哪家供应商供货，在学院选用新版教材时，对学院可用但版次不同的相关教材全部清退或更换。具体做法为教材发放结束后一个月内，教材工作人员到学院指定地点办理退、换货手续，承担退书过程产生的相关费用。</w:t>
      </w:r>
    </w:p>
    <w:p>
      <w:pPr>
        <w:spacing w:line="420" w:lineRule="exact"/>
        <w:ind w:firstLine="480" w:firstLineChars="200"/>
        <w:rPr>
          <w:rFonts w:ascii="宋体" w:hAnsi="宋体"/>
          <w:bCs/>
          <w:color w:val="000000" w:themeColor="text1"/>
          <w:sz w:val="24"/>
          <w:szCs w:val="22"/>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ascii="宋体" w:hAnsi="宋体"/>
          <w:bCs/>
          <w:color w:val="000000" w:themeColor="text1"/>
          <w:sz w:val="24"/>
          <w:szCs w:val="22"/>
          <w:highlight w:val="none"/>
          <w14:textFill>
            <w14:solidFill>
              <w14:schemeClr w14:val="tx1"/>
            </w14:solidFill>
          </w14:textFill>
        </w:rPr>
        <w:t>收货和验收如发生配货错误、到货破损、印刷、漏页、装订错误等情况，承诺无条件退换，调换教材按急件处理，调换时间不超过</w:t>
      </w:r>
      <w:r>
        <w:rPr>
          <w:rFonts w:hint="eastAsia" w:ascii="宋体" w:hAnsi="宋体"/>
          <w:bCs/>
          <w:color w:val="000000" w:themeColor="text1"/>
          <w:sz w:val="24"/>
          <w:szCs w:val="22"/>
          <w:highlight w:val="none"/>
          <w14:textFill>
            <w14:solidFill>
              <w14:schemeClr w14:val="tx1"/>
            </w14:solidFill>
          </w14:textFill>
        </w:rPr>
        <w:t>7</w:t>
      </w:r>
      <w:r>
        <w:rPr>
          <w:rFonts w:ascii="宋体" w:hAnsi="宋体"/>
          <w:bCs/>
          <w:color w:val="000000" w:themeColor="text1"/>
          <w:sz w:val="24"/>
          <w:szCs w:val="22"/>
          <w:highlight w:val="none"/>
          <w14:textFill>
            <w14:solidFill>
              <w14:schemeClr w14:val="tx1"/>
            </w14:solidFill>
          </w14:textFill>
        </w:rPr>
        <w:t>个工作日，调换期间复印部分章节供学生使用，并承担所有费用。如属正常备货教材应在当天内送达学院。</w:t>
      </w:r>
    </w:p>
    <w:p>
      <w:pPr>
        <w:spacing w:line="420" w:lineRule="exact"/>
        <w:ind w:firstLine="480" w:firstLineChars="200"/>
        <w:rPr>
          <w:color w:val="000000" w:themeColor="text1"/>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eastAsia="zh-CN"/>
          <w14:textFill>
            <w14:solidFill>
              <w14:schemeClr w14:val="tx1"/>
            </w14:solidFill>
          </w14:textFill>
        </w:rPr>
        <w:t>）</w:t>
      </w:r>
      <w:r>
        <w:rPr>
          <w:rFonts w:ascii="宋体" w:hAnsi="宋体"/>
          <w:bCs/>
          <w:color w:val="000000" w:themeColor="text1"/>
          <w:sz w:val="24"/>
          <w:szCs w:val="22"/>
          <w:highlight w:val="none"/>
          <w14:textFill>
            <w14:solidFill>
              <w14:schemeClr w14:val="tx1"/>
            </w14:solidFill>
          </w14:textFill>
        </w:rPr>
        <w:t>认真做好核对教材征订信息和回告，确保准确无误，若出现差错保证无条件退货，如遇教材改版等提供调剂对换，若无法调剂则无条件退货。</w:t>
      </w:r>
    </w:p>
    <w:p>
      <w:pPr>
        <w:spacing w:line="42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13</w:t>
      </w:r>
      <w:r>
        <w:rPr>
          <w:rFonts w:hint="eastAsia" w:ascii="宋体" w:hAnsi="宋体"/>
          <w:b/>
          <w:color w:val="000000" w:themeColor="text1"/>
          <w:sz w:val="24"/>
          <w:highlight w:val="none"/>
          <w14:textFill>
            <w14:solidFill>
              <w14:schemeClr w14:val="tx1"/>
            </w14:solidFill>
          </w14:textFill>
        </w:rPr>
        <w:t>、报价要求</w:t>
      </w:r>
    </w:p>
    <w:p>
      <w:pPr>
        <w:spacing w:line="42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投标人对本采购项目只能提供唯一报价，采购人不接受任何有选择的报价。</w:t>
      </w:r>
    </w:p>
    <w:p>
      <w:pPr>
        <w:spacing w:line="420" w:lineRule="exact"/>
        <w:ind w:firstLine="48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各投标人报价时应综合考虑日后属政策性调整、各种材料市场的浮动等因素造成的货物价格变动，上述价格变动不予调整。</w:t>
      </w:r>
    </w:p>
    <w:p>
      <w:pPr>
        <w:spacing w:line="42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14</w:t>
      </w:r>
      <w:r>
        <w:rPr>
          <w:rFonts w:hint="eastAsia" w:ascii="宋体" w:hAnsi="宋体"/>
          <w:b/>
          <w:color w:val="000000" w:themeColor="text1"/>
          <w:sz w:val="24"/>
          <w:highlight w:val="none"/>
          <w14:textFill>
            <w14:solidFill>
              <w14:schemeClr w14:val="tx1"/>
            </w14:solidFill>
          </w14:textFill>
        </w:rPr>
        <w:t>、中标通知书领取</w:t>
      </w:r>
    </w:p>
    <w:p>
      <w:pPr>
        <w:tabs>
          <w:tab w:val="left" w:pos="525"/>
        </w:tabs>
        <w:spacing w:line="420" w:lineRule="exact"/>
        <w:ind w:firstLine="470" w:firstLineChars="196"/>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中标人在接到招标代理</w:t>
      </w:r>
      <w:r>
        <w:rPr>
          <w:rFonts w:hint="eastAsia" w:ascii="宋体" w:hAnsi="宋体"/>
          <w:color w:val="000000" w:themeColor="text1"/>
          <w:sz w:val="24"/>
          <w:highlight w:val="none"/>
          <w:lang w:val="en-US"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通知的三个工作日内前往指定地点领取中标通知书，逾期未领取的后果自负。</w:t>
      </w:r>
    </w:p>
    <w:p>
      <w:pPr>
        <w:spacing w:line="42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15</w:t>
      </w:r>
      <w:r>
        <w:rPr>
          <w:rFonts w:hint="eastAsia" w:ascii="宋体" w:hAnsi="宋体"/>
          <w:b/>
          <w:color w:val="000000" w:themeColor="text1"/>
          <w:sz w:val="24"/>
          <w:highlight w:val="none"/>
          <w14:textFill>
            <w14:solidFill>
              <w14:schemeClr w14:val="tx1"/>
            </w14:solidFill>
          </w14:textFill>
        </w:rPr>
        <w:t>、合同签订</w:t>
      </w:r>
    </w:p>
    <w:p>
      <w:pPr>
        <w:tabs>
          <w:tab w:val="left" w:pos="525"/>
          <w:tab w:val="left" w:pos="737"/>
        </w:tabs>
        <w:spacing w:line="4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标供应商在《中标通知书》发出之日起30日内未与招标人签订采购合同的，将视为自动放弃中标权，招标代理机构将不予退还投标保证金，以抵偿对招标人造成的损失，代理机构有权将该公司违规行为向主管部门报告。本次招标项目将根据实际情况顺延第二中标候选人或另行组织招标。若招标人逾期不与中标供应商签订合同的，按有关规定处理</w:t>
      </w:r>
      <w:r>
        <w:rPr>
          <w:rFonts w:hint="eastAsia" w:ascii="宋体" w:hAnsi="宋体"/>
          <w:color w:val="000000" w:themeColor="text1"/>
          <w:sz w:val="24"/>
          <w:highlight w:val="none"/>
          <w14:textFill>
            <w14:solidFill>
              <w14:schemeClr w14:val="tx1"/>
            </w14:solidFill>
          </w14:textFill>
        </w:rPr>
        <w:t>。</w:t>
      </w:r>
    </w:p>
    <w:p>
      <w:pPr>
        <w:pStyle w:val="58"/>
        <w:ind w:firstLine="420"/>
        <w:jc w:val="both"/>
        <w:rPr>
          <w:color w:val="000000" w:themeColor="text1"/>
          <w:highlight w:val="none"/>
          <w14:textFill>
            <w14:solidFill>
              <w14:schemeClr w14:val="tx1"/>
            </w14:solidFill>
          </w14:textFill>
        </w:rPr>
      </w:pPr>
    </w:p>
    <w:p>
      <w:pPr>
        <w:pStyle w:val="58"/>
        <w:ind w:firstLine="420"/>
        <w:jc w:val="both"/>
        <w:rPr>
          <w:rFonts w:hint="default" w:ascii="宋体" w:hAnsi="宋体" w:eastAsia="宋体" w:cs="宋体"/>
          <w:b/>
          <w:color w:val="000000" w:themeColor="text1"/>
          <w:sz w:val="21"/>
          <w:highlight w:val="none"/>
          <w:lang w:eastAsia="zh-CN"/>
          <w14:textFill>
            <w14:solidFill>
              <w14:schemeClr w14:val="tx1"/>
            </w14:solidFill>
          </w14:textFill>
        </w:rPr>
      </w:pP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四、其他事项</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20"/>
        <w:widowControl/>
        <w:spacing w:before="0" w:beforeAutospacing="0" w:after="0" w:afterAutospacing="0" w:line="44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2、其他：</w:t>
      </w:r>
      <w:bookmarkEnd w:id="37"/>
      <w:r>
        <w:rPr>
          <w:rFonts w:hint="eastAsia" w:ascii="宋体" w:hAnsi="宋体" w:cs="宋体"/>
          <w:color w:val="000000" w:themeColor="text1"/>
          <w:highlight w:val="none"/>
          <w14:textFill>
            <w14:solidFill>
              <w14:schemeClr w14:val="tx1"/>
            </w14:solidFill>
          </w14:textFill>
        </w:rPr>
        <w:t>无。</w:t>
      </w:r>
      <w:r>
        <w:rPr>
          <w:rFonts w:hint="eastAsia"/>
          <w:color w:val="000000" w:themeColor="text1"/>
          <w:highlight w:val="none"/>
          <w14:textFill>
            <w14:solidFill>
              <w14:schemeClr w14:val="tx1"/>
            </w14:solidFill>
          </w14:textFill>
        </w:rPr>
        <w:br w:type="page"/>
      </w:r>
    </w:p>
    <w:p>
      <w:pPr>
        <w:pStyle w:val="3"/>
        <w:jc w:val="center"/>
        <w:rPr>
          <w:color w:val="000000" w:themeColor="text1"/>
          <w:highlight w:val="none"/>
          <w14:textFill>
            <w14:solidFill>
              <w14:schemeClr w14:val="tx1"/>
            </w14:solidFill>
          </w14:textFill>
        </w:rPr>
      </w:pPr>
      <w:bookmarkStart w:id="39" w:name="_Toc11646"/>
      <w:r>
        <w:rPr>
          <w:rFonts w:hint="eastAsia"/>
          <w:color w:val="000000" w:themeColor="text1"/>
          <w:highlight w:val="none"/>
          <w14:textFill>
            <w14:solidFill>
              <w14:schemeClr w14:val="tx1"/>
            </w14:solidFill>
          </w14:textFill>
        </w:rPr>
        <w:t>第六章 采购合同（参考文本）</w:t>
      </w:r>
      <w:bookmarkEnd w:id="38"/>
      <w:bookmarkEnd w:id="39"/>
    </w:p>
    <w:p>
      <w:pPr>
        <w:pStyle w:val="58"/>
        <w:rPr>
          <w:rFonts w:hint="default"/>
          <w:color w:val="000000" w:themeColor="text1"/>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bookmarkStart w:id="40" w:name="_Toc51057769"/>
      <w:bookmarkStart w:id="41" w:name="_Toc31944"/>
      <w:r>
        <w:rPr>
          <w:color w:val="000000" w:themeColor="text1"/>
          <w:sz w:val="24"/>
          <w:szCs w:val="24"/>
          <w:highlight w:val="none"/>
          <w14:textFill>
            <w14:solidFill>
              <w14:schemeClr w14:val="tx1"/>
            </w14:solidFill>
          </w14:textFill>
        </w:rPr>
        <w:t>合同编号：</w:t>
      </w:r>
    </w:p>
    <w:p>
      <w:pPr>
        <w:pStyle w:val="58"/>
        <w:jc w:val="center"/>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福建省政府采购合同（货物类）</w:t>
      </w:r>
    </w:p>
    <w:p>
      <w:pPr>
        <w:pStyle w:val="58"/>
        <w:jc w:val="center"/>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编制说明</w:t>
      </w:r>
    </w:p>
    <w:p>
      <w:pPr>
        <w:pStyle w:val="58"/>
        <w:jc w:val="center"/>
        <w:rPr>
          <w:rFonts w:hint="eastAsia" w:eastAsiaTheme="minorEastAsia"/>
          <w:b/>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1.签订合同应遵守《中华人民共和国政府采购法》及其实施条例、《中华人民共和国民法典》等法律法规及其他有关规定。</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2.签订合同时，采购人与中标(成交)人应结合采购文件规定填列相应内容。采购文件已有约定的，双方均不得对约定进行变更或调整；采购文件未作规定的，双方可通过友好协商进行约定。</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3.政府有关主管部门对若干合同有规范文本的，可使用相应合同文本。</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4.本合同范本仅供参考，采购人应当根据采购项目的实际需求对合同条款进行修改、补充。</w:t>
      </w:r>
    </w:p>
    <w:p>
      <w:pPr>
        <w:pStyle w:val="58"/>
        <w:ind w:left="0"/>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甲方：___________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住所地：___________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联系电话：___________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传真：___________</w:t>
      </w:r>
    </w:p>
    <w:p>
      <w:pPr>
        <w:pStyle w:val="58"/>
        <w:rPr>
          <w:rFonts w:hint="eastAsia" w:eastAsiaTheme="minor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电子邮箱：___________</w:t>
      </w:r>
    </w:p>
    <w:p>
      <w:pPr>
        <w:pStyle w:val="58"/>
        <w:rPr>
          <w:rFonts w:hint="eastAsia" w:eastAsiaTheme="minorEastAsia"/>
          <w:color w:val="000000" w:themeColor="text1"/>
          <w:sz w:val="24"/>
          <w:szCs w:val="24"/>
          <w:highlight w:val="none"/>
          <w:lang w:eastAsia="zh-CN"/>
          <w14:textFill>
            <w14:solidFill>
              <w14:schemeClr w14:val="tx1"/>
            </w14:solidFill>
          </w14:textFill>
        </w:rPr>
      </w:pPr>
    </w:p>
    <w:p>
      <w:pPr>
        <w:pStyle w:val="58"/>
        <w:ind w:left="0"/>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乙方：___________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住所地：___________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联系人：___________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联系电话：___________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传真：___________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电子邮箱：___________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根据项目编号为________的___________项目（以下简称：“本项目”）的采购结果，遵循平等、自愿、公平和诚实信用的原则，双方签署本合同，具体内容如下：</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一、合同组成部分</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1.1本合同条款及附件；</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1.2采购文件及其附件、补充文件；</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1.3乙方的响应文件及其附件、补充文件；</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1.4其他文件或材料：</w:t>
      </w:r>
    </w:p>
    <w:p>
      <w:pPr>
        <w:pStyle w:val="58"/>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二、合同标的</w:t>
      </w:r>
    </w:p>
    <w:p>
      <w:pPr>
        <w:pStyle w:val="58"/>
        <w:rPr>
          <w:rFonts w:hint="eastAsia" w:eastAsiaTheme="minorEastAsia"/>
          <w:b/>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三、合同金额</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3.1合同总价：人民币（大写）_________元（￥_________元）；</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3.2合同总价组成：___________；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3.3其他需说明事项：___________；</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四、合同标的交付</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4.1交付时间：___________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4.2交付地点：___________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4.3交付条件：___________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4.4供货要求：</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（4）其他供货要求：</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五、质量标准及要求</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5.1质量标准及要求</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（2）其他质量要求</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5.2节能环保产品要求</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5.3质量保证范围、质量保证期及售后服务</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（1）质量保证范围：___________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（2）本合同乙方所供应的货物质量保证期自验收合格之日起{_______月。</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（3）售后服务应按法律法规和采购文件约定执行，具体如下：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5.4商品安全责任</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商品安全责任应按照法律法规和采购文件的规定执行，具体如下：</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六、安装调试、验收及退、换货</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6.1安装调试、验收应按照采购文件、乙方响应文件的规定或约定进行，具体如下：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6.2本项目是否邀请其他投标人参与验收：</w:t>
      </w:r>
    </w:p>
    <w:p>
      <w:pPr>
        <w:pStyle w:val="58"/>
        <w:rPr>
          <w:color w:val="000000" w:themeColor="text1"/>
          <w:sz w:val="24"/>
          <w:szCs w:val="24"/>
          <w:highlight w:val="none"/>
          <w14:textFill>
            <w14:solidFill>
              <w14:schemeClr w14:val="tx1"/>
            </w14:solidFill>
          </w14:textFill>
        </w:rPr>
      </w:pPr>
    </w:p>
    <w:p>
      <w:pPr>
        <w:pStyle w:val="58"/>
        <w:spacing w:line="30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不邀请。邀请，具体如下：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6.3本项目是否邀请评审专家参与验收：</w:t>
      </w:r>
    </w:p>
    <w:p>
      <w:pPr>
        <w:pStyle w:val="58"/>
        <w:rPr>
          <w:color w:val="000000" w:themeColor="text1"/>
          <w:sz w:val="24"/>
          <w:szCs w:val="24"/>
          <w:highlight w:val="none"/>
          <w14:textFill>
            <w14:solidFill>
              <w14:schemeClr w14:val="tx1"/>
            </w14:solidFill>
          </w14:textFill>
        </w:rPr>
      </w:pPr>
    </w:p>
    <w:p>
      <w:pPr>
        <w:pStyle w:val="58"/>
        <w:spacing w:line="30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不邀请。邀请，具体如下：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6.4本项目是否邀请国家认可的质量检测机构参与验收：</w:t>
      </w:r>
    </w:p>
    <w:p>
      <w:pPr>
        <w:pStyle w:val="58"/>
        <w:rPr>
          <w:color w:val="000000" w:themeColor="text1"/>
          <w:sz w:val="24"/>
          <w:szCs w:val="24"/>
          <w:highlight w:val="none"/>
          <w14:textFill>
            <w14:solidFill>
              <w14:schemeClr w14:val="tx1"/>
            </w14:solidFill>
          </w14:textFill>
        </w:rPr>
      </w:pPr>
    </w:p>
    <w:p>
      <w:pPr>
        <w:pStyle w:val="58"/>
        <w:spacing w:line="30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不邀请。邀请，具体如下：</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6.5履约验收：___________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6.6退、换货：___________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6.7其他：</w:t>
      </w:r>
    </w:p>
    <w:p>
      <w:pPr>
        <w:pStyle w:val="58"/>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七、资金支付方式、条件和时间</w:t>
      </w:r>
    </w:p>
    <w:p>
      <w:pPr>
        <w:pStyle w:val="58"/>
        <w:rPr>
          <w:rFonts w:hint="eastAsia" w:eastAsiaTheme="minorEastAsia"/>
          <w:b/>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八、履约保证金</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□有，□无。具体如下违约：（按照采购文件规定填写）。</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8.1乙方向甲方缴纳人民币 元（大写： ）作为本合同的履约保证金。</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8.2履约保证金缴纳形式：支票/汇票/电汇/保函等非现金形式。</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8.3履约保证金退还： （根据实际情况填写） 。</w:t>
      </w:r>
    </w:p>
    <w:p>
      <w:pPr>
        <w:pStyle w:val="58"/>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九、合同期限</w:t>
      </w:r>
    </w:p>
    <w:p>
      <w:pPr>
        <w:pStyle w:val="58"/>
        <w:rPr>
          <w:rFonts w:hint="eastAsia" w:eastAsiaTheme="minorEastAsia"/>
          <w:b/>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十、违约责任</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10.1甲方违约责任</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（1）甲方无正当理由拒收乙方交付的合格产品的，甲方向乙方偿付拒收货款总值_____的违约金</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甲方无故逾期验收和办理合同款项支付手续的,甲方应按逾期付款总额每日_______向乙方支付违约金。</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（3）其他违约情形</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10.2乙方违约责任</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（1）乙方逾期履行服务的，乙方应按逾期交付总额每日_______向甲方支付违约金，由甲方从待付货款中扣除。乙方无正当理由逾期超过约定日期_______仍不能交付的，视为“乙方不按合同约定履约”；</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（2）乙方所交付的产品不符合合同规定及《采购文件》规定标准的，甲方有权拒收，乙方愿意更换产品但逾期交货的，按乙方逾期交货处理。乙方拒绝更换产品的，视为“乙方不按合同约定履约”；</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（3）乙方不按合同约定履约的，甲方可以解除采购合同，并对乙方已缴纳的履约保证金作“不予退还”处理。同时，乙方还须按向甲方支付违约金：</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（4）其他违约情形</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十一、不可抗力事件处理</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十二、保密条款</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12.1对于在采购和合同履行过程中所获悉的属于保密的内容，甲、乙双方均负有保密义务。</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12.2其他</w:t>
      </w: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十三、解决争议的方法</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13.1甲、乙双方协商解决。</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13.2若协商解决不成，则通过下列途径之一解决：</w:t>
      </w:r>
    </w:p>
    <w:p>
      <w:pPr>
        <w:pStyle w:val="58"/>
        <w:rPr>
          <w:color w:val="000000" w:themeColor="text1"/>
          <w:sz w:val="24"/>
          <w:szCs w:val="24"/>
          <w:highlight w:val="none"/>
          <w14:textFill>
            <w14:solidFill>
              <w14:schemeClr w14:val="tx1"/>
            </w14:solidFill>
          </w14:textFill>
        </w:rPr>
      </w:pPr>
    </w:p>
    <w:p>
      <w:pPr>
        <w:pStyle w:val="58"/>
        <w:spacing w:line="30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提交仲裁委员会仲裁，具体如下：</w:t>
      </w:r>
    </w:p>
    <w:p>
      <w:pPr>
        <w:pStyle w:val="58"/>
        <w:spacing w:line="30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向人民法院提起诉讼，具体如下：</w:t>
      </w:r>
    </w:p>
    <w:p>
      <w:pPr>
        <w:pStyle w:val="58"/>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十四、合同其他条款</w:t>
      </w:r>
    </w:p>
    <w:p>
      <w:pPr>
        <w:pStyle w:val="58"/>
        <w:rPr>
          <w:rFonts w:hint="eastAsia" w:eastAsiaTheme="minorEastAsia"/>
          <w:b/>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十五、其他约定</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15.1合同文件与本合同具有同等法律效力。</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15.3本合同未尽事宜，遵照《中华人民共和国民法典》有关条文执行。</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15.4本合同正本一式_______份，具有同等法律效力，甲方、乙方各执_______份；副本_______份，_______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15.5本合同已用于政府采购合同融资，为本项目提供合同融资的金融机构为：_______，甲乙双方应当按照融资合同的约定进行资金使用及款项支付。</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15.6其他</w:t>
      </w:r>
    </w:p>
    <w:p>
      <w:pPr>
        <w:pStyle w:val="58"/>
        <w:rPr>
          <w:rFonts w:hint="eastAsia" w:eastAsiaTheme="minorEastAsia"/>
          <w:b/>
          <w:color w:val="000000" w:themeColor="text1"/>
          <w:sz w:val="24"/>
          <w:szCs w:val="24"/>
          <w:highlight w:val="none"/>
          <w:lang w:eastAsia="zh-CN"/>
          <w14:textFill>
            <w14:solidFill>
              <w14:schemeClr w14:val="tx1"/>
            </w14:solidFill>
          </w14:textFill>
        </w:rPr>
      </w:pPr>
      <w:r>
        <w:rPr>
          <w:b/>
          <w:color w:val="000000" w:themeColor="text1"/>
          <w:sz w:val="24"/>
          <w:szCs w:val="24"/>
          <w:highlight w:val="none"/>
          <w14:textFill>
            <w14:solidFill>
              <w14:schemeClr w14:val="tx1"/>
            </w14:solidFill>
          </w14:textFill>
        </w:rPr>
        <w:t>十六、合同附件</w:t>
      </w:r>
    </w:p>
    <w:p>
      <w:pPr>
        <w:pStyle w:val="58"/>
        <w:rPr>
          <w:rFonts w:hint="eastAsia" w:eastAsiaTheme="minorEastAsia"/>
          <w:b/>
          <w:color w:val="000000" w:themeColor="text1"/>
          <w:sz w:val="24"/>
          <w:szCs w:val="24"/>
          <w:highlight w:val="none"/>
          <w:lang w:eastAsia="zh-CN"/>
          <w14:textFill>
            <w14:solidFill>
              <w14:schemeClr w14:val="tx1"/>
            </w14:solidFill>
          </w14:textFill>
        </w:rPr>
      </w:pPr>
    </w:p>
    <w:p>
      <w:pPr>
        <w:pStyle w:val="58"/>
        <w:rPr>
          <w:rFonts w:hint="eastAsia" w:eastAsiaTheme="minorEastAsia"/>
          <w:color w:val="000000" w:themeColor="text1"/>
          <w:sz w:val="24"/>
          <w:szCs w:val="24"/>
          <w:highlight w:val="none"/>
          <w:lang w:eastAsia="zh-CN"/>
          <w14:textFill>
            <w14:solidFill>
              <w14:schemeClr w14:val="tx1"/>
            </w14:solidFill>
          </w14:textFill>
        </w:rPr>
      </w:pPr>
    </w:p>
    <w:p>
      <w:pPr>
        <w:pStyle w:val="58"/>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甲方（采购人）：</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法定（授权）代表人：</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纳税人识别号：</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开户银行：</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账号：</w:t>
      </w:r>
    </w:p>
    <w:p>
      <w:pPr>
        <w:pStyle w:val="58"/>
        <w:rPr>
          <w:color w:val="000000" w:themeColor="text1"/>
          <w:sz w:val="24"/>
          <w:szCs w:val="24"/>
          <w:highlight w:val="none"/>
          <w14:textFill>
            <w14:solidFill>
              <w14:schemeClr w14:val="tx1"/>
            </w14:solidFill>
          </w14:textFill>
        </w:rPr>
      </w:pPr>
    </w:p>
    <w:p>
      <w:pPr>
        <w:pStyle w:val="58"/>
        <w:spacing w:after="375"/>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乙方（中标或成交人）：</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法定（授权）代表人：</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纳税人识别号：</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开户银行：</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账号：</w:t>
      </w:r>
    </w:p>
    <w:p>
      <w:pPr>
        <w:pStyle w:val="58"/>
        <w:rPr>
          <w:color w:val="000000" w:themeColor="text1"/>
          <w:sz w:val="24"/>
          <w:szCs w:val="24"/>
          <w:highlight w:val="none"/>
          <w14:textFill>
            <w14:solidFill>
              <w14:schemeClr w14:val="tx1"/>
            </w14:solidFill>
          </w14:textFill>
        </w:rPr>
      </w:pP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签订地点：__________</w:t>
      </w:r>
    </w:p>
    <w:p>
      <w:pPr>
        <w:pStyle w:val="5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签订日期：___年___月___日</w:t>
      </w:r>
    </w:p>
    <w:p>
      <w:pPr>
        <w:rPr>
          <w:rFonts w:ascii="Cambria" w:hAnsi="Cambria"/>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pPr>
        <w:pStyle w:val="58"/>
        <w:jc w:val="left"/>
        <w:rPr>
          <w:color w:val="000000" w:themeColor="text1"/>
          <w:highlight w:val="none"/>
          <w14:textFill>
            <w14:solidFill>
              <w14:schemeClr w14:val="tx1"/>
            </w14:solidFill>
          </w14:textFill>
        </w:rPr>
      </w:pPr>
    </w:p>
    <w:p>
      <w:pPr>
        <w:pStyle w:val="58"/>
        <w:jc w:val="left"/>
        <w:rPr>
          <w:color w:val="000000" w:themeColor="text1"/>
          <w:highlight w:val="none"/>
          <w14:textFill>
            <w14:solidFill>
              <w14:schemeClr w14:val="tx1"/>
            </w14:solidFill>
          </w14:textFill>
        </w:rPr>
      </w:pPr>
    </w:p>
    <w:p>
      <w:pPr>
        <w:pStyle w:val="58"/>
        <w:jc w:val="left"/>
        <w:rPr>
          <w:color w:val="000000" w:themeColor="text1"/>
          <w:highlight w:val="none"/>
          <w14:textFill>
            <w14:solidFill>
              <w14:schemeClr w14:val="tx1"/>
            </w14:solidFill>
          </w14:textFill>
        </w:rPr>
      </w:pPr>
    </w:p>
    <w:p>
      <w:pPr>
        <w:pStyle w:val="58"/>
        <w:jc w:val="left"/>
        <w:rPr>
          <w:color w:val="000000" w:themeColor="text1"/>
          <w:highlight w:val="none"/>
          <w14:textFill>
            <w14:solidFill>
              <w14:schemeClr w14:val="tx1"/>
            </w14:solidFill>
          </w14:textFill>
        </w:rPr>
      </w:pPr>
    </w:p>
    <w:p>
      <w:pPr>
        <w:pStyle w:val="58"/>
        <w:jc w:val="left"/>
        <w:rPr>
          <w:rFonts w:hint="eastAsia"/>
          <w:color w:val="000000" w:themeColor="text1"/>
          <w:highlight w:val="none"/>
          <w14:textFill>
            <w14:solidFill>
              <w14:schemeClr w14:val="tx1"/>
            </w14:solidFill>
          </w14:textFill>
        </w:rPr>
      </w:pPr>
    </w:p>
    <w:p>
      <w:pPr>
        <w:pStyle w:val="3"/>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第七章 投标文件格式</w:t>
      </w:r>
      <w:bookmarkEnd w:id="40"/>
      <w:bookmarkEnd w:id="41"/>
    </w:p>
    <w:p>
      <w:pPr>
        <w:pStyle w:val="20"/>
        <w:widowControl/>
        <w:spacing w:before="0" w:beforeAutospacing="0" w:after="0" w:afterAutospacing="0" w:line="400" w:lineRule="exact"/>
        <w:jc w:val="center"/>
        <w:rPr>
          <w:color w:val="000000" w:themeColor="text1"/>
          <w:highlight w:val="none"/>
          <w14:textFill>
            <w14:solidFill>
              <w14:schemeClr w14:val="tx1"/>
            </w14:solidFill>
          </w14:textFill>
        </w:rPr>
      </w:pPr>
      <w:r>
        <w:rPr>
          <w:rStyle w:val="29"/>
          <w:rFonts w:hint="eastAsia" w:ascii="宋体" w:hAnsi="宋体" w:cs="宋体"/>
          <w:color w:val="000000" w:themeColor="text1"/>
          <w:highlight w:val="none"/>
          <w14:textFill>
            <w14:solidFill>
              <w14:schemeClr w14:val="tx1"/>
            </w14:solidFill>
          </w14:textFill>
        </w:rPr>
        <w:t>编制说明</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1、除招标文件另有规定外，本章中：</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1.1涉及投标人的</w:t>
      </w:r>
      <w:r>
        <w:rPr>
          <w:rStyle w:val="29"/>
          <w:rFonts w:hint="eastAsia" w:ascii="宋体" w:hAnsi="宋体" w:cs="宋体"/>
          <w:color w:val="000000" w:themeColor="text1"/>
          <w:highlight w:val="none"/>
          <w14:textFill>
            <w14:solidFill>
              <w14:schemeClr w14:val="tx1"/>
            </w14:solidFill>
          </w14:textFill>
        </w:rPr>
        <w:t>“全称”</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（1）不接受联合体投标的，指</w:t>
      </w:r>
      <w:r>
        <w:rPr>
          <w:rStyle w:val="29"/>
          <w:rFonts w:hint="eastAsia" w:ascii="宋体" w:hAnsi="宋体" w:cs="宋体"/>
          <w:color w:val="000000" w:themeColor="text1"/>
          <w:highlight w:val="none"/>
          <w14:textFill>
            <w14:solidFill>
              <w14:schemeClr w14:val="tx1"/>
            </w14:solidFill>
          </w14:textFill>
        </w:rPr>
        <w:t>投标人的全称</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（2）接受联合体投标且投标人为联合体的，指</w:t>
      </w:r>
      <w:r>
        <w:rPr>
          <w:rStyle w:val="29"/>
          <w:rFonts w:hint="eastAsia" w:ascii="宋体" w:hAnsi="宋体" w:cs="宋体"/>
          <w:color w:val="000000" w:themeColor="text1"/>
          <w:highlight w:val="none"/>
          <w14:textFill>
            <w14:solidFill>
              <w14:schemeClr w14:val="tx1"/>
            </w14:solidFill>
          </w14:textFill>
        </w:rPr>
        <w:t>牵头方的全称</w:t>
      </w:r>
      <w:r>
        <w:rPr>
          <w:rFonts w:hint="eastAsia" w:ascii="宋体" w:hAnsi="宋体" w:cs="宋体"/>
          <w:color w:val="000000" w:themeColor="text1"/>
          <w:highlight w:val="none"/>
          <w14:textFill>
            <w14:solidFill>
              <w14:schemeClr w14:val="tx1"/>
            </w14:solidFill>
          </w14:textFill>
        </w:rPr>
        <w:t>并加注</w:t>
      </w:r>
      <w:r>
        <w:rPr>
          <w:rStyle w:val="29"/>
          <w:rFonts w:hint="eastAsia" w:ascii="宋体" w:hAnsi="宋体" w:cs="宋体"/>
          <w:color w:val="000000" w:themeColor="text1"/>
          <w:highlight w:val="none"/>
          <w14:textFill>
            <w14:solidFill>
              <w14:schemeClr w14:val="tx1"/>
            </w14:solidFill>
          </w14:textFill>
        </w:rPr>
        <w:t>（联合体牵头方）</w:t>
      </w:r>
      <w:r>
        <w:rPr>
          <w:rFonts w:hint="eastAsia" w:ascii="宋体" w:hAnsi="宋体" w:cs="宋体"/>
          <w:color w:val="000000" w:themeColor="text1"/>
          <w:highlight w:val="none"/>
          <w14:textFill>
            <w14:solidFill>
              <w14:schemeClr w14:val="tx1"/>
            </w14:solidFill>
          </w14:textFill>
        </w:rPr>
        <w:t>，即应表述为：</w:t>
      </w:r>
      <w:r>
        <w:rPr>
          <w:rStyle w:val="29"/>
          <w:rFonts w:hint="eastAsia" w:ascii="宋体" w:hAnsi="宋体" w:cs="宋体"/>
          <w:color w:val="000000" w:themeColor="text1"/>
          <w:highlight w:val="none"/>
          <w14:textFill>
            <w14:solidFill>
              <w14:schemeClr w14:val="tx1"/>
            </w14:solidFill>
          </w14:textFill>
        </w:rPr>
        <w:t>“牵头方的全称（联合体牵头方）”</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1.2涉及投标人</w:t>
      </w:r>
      <w:r>
        <w:rPr>
          <w:rStyle w:val="29"/>
          <w:rFonts w:hint="eastAsia" w:ascii="宋体" w:hAnsi="宋体" w:cs="宋体"/>
          <w:color w:val="000000" w:themeColor="text1"/>
          <w:highlight w:val="none"/>
          <w14:textFill>
            <w14:solidFill>
              <w14:schemeClr w14:val="tx1"/>
            </w14:solidFill>
          </w14:textFill>
        </w:rPr>
        <w:t>“加盖单位公章”</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（1）不接受联合体投标的，指</w:t>
      </w:r>
      <w:r>
        <w:rPr>
          <w:rStyle w:val="29"/>
          <w:rFonts w:hint="eastAsia" w:ascii="宋体" w:hAnsi="宋体" w:cs="宋体"/>
          <w:color w:val="000000" w:themeColor="text1"/>
          <w:highlight w:val="none"/>
          <w14:textFill>
            <w14:solidFill>
              <w14:schemeClr w14:val="tx1"/>
            </w14:solidFill>
          </w14:textFill>
        </w:rPr>
        <w:t>加盖投标人的单位公章</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（2）接受联合体投标且投标人为联合体的，指</w:t>
      </w:r>
      <w:r>
        <w:rPr>
          <w:rStyle w:val="29"/>
          <w:rFonts w:hint="eastAsia" w:ascii="宋体" w:hAnsi="宋体" w:cs="宋体"/>
          <w:color w:val="000000" w:themeColor="text1"/>
          <w:highlight w:val="none"/>
          <w14:textFill>
            <w14:solidFill>
              <w14:schemeClr w14:val="tx1"/>
            </w14:solidFill>
          </w14:textFill>
        </w:rPr>
        <w:t>加盖联合体牵头方的单位公章</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1.3涉及</w:t>
      </w:r>
      <w:r>
        <w:rPr>
          <w:rStyle w:val="29"/>
          <w:rFonts w:hint="eastAsia" w:ascii="宋体" w:hAnsi="宋体" w:cs="宋体"/>
          <w:color w:val="000000" w:themeColor="text1"/>
          <w:highlight w:val="none"/>
          <w14:textFill>
            <w14:solidFill>
              <w14:schemeClr w14:val="tx1"/>
            </w14:solidFill>
          </w14:textFill>
        </w:rPr>
        <w:t>“投标人代表签字”</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（1）不接受联合体投标的，指由</w:t>
      </w:r>
      <w:r>
        <w:rPr>
          <w:rStyle w:val="29"/>
          <w:rFonts w:hint="eastAsia" w:ascii="宋体" w:hAnsi="宋体" w:cs="宋体"/>
          <w:color w:val="000000" w:themeColor="text1"/>
          <w:highlight w:val="none"/>
          <w14:textFill>
            <w14:solidFill>
              <w14:schemeClr w14:val="tx1"/>
            </w14:solidFill>
          </w14:textFill>
        </w:rPr>
        <w:t>投标人的单位负责人或其授权的委托代理人签字</w:t>
      </w:r>
      <w:r>
        <w:rPr>
          <w:rFonts w:hint="eastAsia" w:ascii="宋体" w:hAnsi="宋体" w:cs="宋体"/>
          <w:color w:val="000000" w:themeColor="text1"/>
          <w:highlight w:val="none"/>
          <w14:textFill>
            <w14:solidFill>
              <w14:schemeClr w14:val="tx1"/>
            </w14:solidFill>
          </w14:textFill>
        </w:rPr>
        <w:t>，由委托代理人签字的，应提供“单位负责人授权书”。</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（2）接受联合体投标且投标人为联合体的，指由</w:t>
      </w:r>
      <w:r>
        <w:rPr>
          <w:rStyle w:val="29"/>
          <w:rFonts w:hint="eastAsia" w:ascii="宋体" w:hAnsi="宋体" w:cs="宋体"/>
          <w:color w:val="000000" w:themeColor="text1"/>
          <w:highlight w:val="none"/>
          <w14:textFill>
            <w14:solidFill>
              <w14:schemeClr w14:val="tx1"/>
            </w14:solidFill>
          </w14:textFill>
        </w:rPr>
        <w:t>联合体牵头方的单位负责人或其授权的委托代理人签字</w:t>
      </w:r>
      <w:r>
        <w:rPr>
          <w:rFonts w:hint="eastAsia" w:ascii="宋体" w:hAnsi="宋体" w:cs="宋体"/>
          <w:color w:val="000000" w:themeColor="text1"/>
          <w:highlight w:val="none"/>
          <w14:textFill>
            <w14:solidFill>
              <w14:schemeClr w14:val="tx1"/>
            </w14:solidFill>
          </w14:textFill>
        </w:rPr>
        <w:t>，由委托代理人签字的，应提供“单位负责人授权书”。</w:t>
      </w:r>
    </w:p>
    <w:p>
      <w:pPr>
        <w:pStyle w:val="20"/>
        <w:widowControl/>
        <w:spacing w:before="0" w:beforeAutospacing="0" w:after="0" w:afterAutospacing="0"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r>
        <w:rPr>
          <w:rStyle w:val="29"/>
          <w:rFonts w:hint="eastAsia" w:ascii="宋体" w:hAnsi="宋体" w:cs="宋体"/>
          <w:color w:val="000000" w:themeColor="text1"/>
          <w:highlight w:val="none"/>
          <w14:textFill>
            <w14:solidFill>
              <w14:schemeClr w14:val="tx1"/>
            </w14:solidFill>
          </w14:textFill>
        </w:rPr>
        <w:t>“其他组织”</w:t>
      </w:r>
      <w:r>
        <w:rPr>
          <w:rFonts w:hint="eastAsia" w:ascii="宋体" w:hAnsi="宋体" w:cs="宋体"/>
          <w:color w:val="000000" w:themeColor="text1"/>
          <w:highlight w:val="none"/>
          <w14:textFill>
            <w14:solidFill>
              <w14:schemeClr w14:val="tx1"/>
            </w14:solidFill>
          </w14:textFill>
        </w:rPr>
        <w:t>指合伙企业、非企业专业服务机构、个体工商户、农村承包经营户等。</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r>
        <w:rPr>
          <w:rFonts w:hint="eastAsia" w:ascii="宋体" w:hAnsi="宋体" w:cs="宋体"/>
          <w:b/>
          <w:bCs/>
          <w:color w:val="000000" w:themeColor="text1"/>
          <w:highlight w:val="none"/>
          <w14:textFill>
            <w14:solidFill>
              <w14:schemeClr w14:val="tx1"/>
            </w14:solidFill>
          </w14:textFill>
        </w:rPr>
        <w:t>“自然人”</w:t>
      </w:r>
      <w:r>
        <w:rPr>
          <w:rFonts w:hint="eastAsia" w:ascii="宋体" w:hAnsi="宋体" w:cs="宋体"/>
          <w:color w:val="000000" w:themeColor="text1"/>
          <w:highlight w:val="none"/>
          <w14:textFill>
            <w14:solidFill>
              <w14:schemeClr w14:val="tx1"/>
            </w14:solidFill>
          </w14:textFill>
        </w:rPr>
        <w:t>指具有完全民事行为能力、能够承担民事责任和义务的中国公民。</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2、除招标文件另有规定外，本章中</w:t>
      </w:r>
      <w:r>
        <w:rPr>
          <w:rStyle w:val="29"/>
          <w:rFonts w:hint="eastAsia" w:ascii="宋体" w:hAnsi="宋体" w:cs="宋体"/>
          <w:color w:val="000000" w:themeColor="text1"/>
          <w:highlight w:val="none"/>
          <w14:textFill>
            <w14:solidFill>
              <w14:schemeClr w14:val="tx1"/>
            </w14:solidFill>
          </w14:textFill>
        </w:rPr>
        <w:t>“投标人的资格及资信证明文件”</w:t>
      </w:r>
      <w:r>
        <w:rPr>
          <w:rFonts w:hint="eastAsia" w:ascii="宋体" w:hAnsi="宋体" w:cs="宋体"/>
          <w:color w:val="000000" w:themeColor="text1"/>
          <w:highlight w:val="none"/>
          <w14:textFill>
            <w14:solidFill>
              <w14:schemeClr w14:val="tx1"/>
            </w14:solidFill>
          </w14:textFill>
        </w:rPr>
        <w:t>：</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2.1投标人应按照招标文件第四章第</w:t>
      </w:r>
      <w:r>
        <w:rPr>
          <w:rFonts w:cs="Calibri"/>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条第（</w:t>
      </w:r>
      <w:r>
        <w:rPr>
          <w:rFonts w:cs="Calibri"/>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）款规定及本章规定进行编制，如有必要，可增加附页，附页作为资格及资信文件的组成部分。</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2.2接受联合体投标且投标人为联合体的，联合体中的各方均应按照本章第</w:t>
      </w:r>
      <w:r>
        <w:rPr>
          <w:rFonts w:cs="Calibri"/>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条规定提交相应的全部资料。</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3、投标人对投标文件的索引应编制页码。</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4、除招标文件另有规定外，本章中：</w:t>
      </w:r>
    </w:p>
    <w:p>
      <w:pPr>
        <w:pStyle w:val="20"/>
        <w:widowControl/>
        <w:spacing w:before="0" w:beforeAutospacing="0" w:after="0" w:afterAutospacing="0" w:line="40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20"/>
        <w:widowControl/>
        <w:spacing w:before="0" w:beforeAutospacing="0" w:after="0" w:afterAutospacing="0" w:line="400" w:lineRule="exact"/>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4.2投标人提供注明“复印件无效”的证明材料或资料，投标文件正本中应提供原件。</w:t>
      </w:r>
    </w:p>
    <w:p>
      <w:pPr>
        <w:pStyle w:val="20"/>
        <w:widowControl/>
        <w:rPr>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 w:val="28"/>
          <w:szCs w:val="28"/>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封面格式</w:t>
      </w:r>
    </w:p>
    <w:p>
      <w:pPr>
        <w:pStyle w:val="20"/>
        <w:widowControl/>
        <w:spacing w:before="156" w:beforeLines="50" w:beforeAutospacing="0" w:after="156" w:afterLines="50" w:afterAutospacing="0"/>
        <w:jc w:val="center"/>
        <w:rPr>
          <w:rStyle w:val="29"/>
          <w:rFonts w:hint="eastAsia" w:ascii="宋体" w:hAnsi="宋体" w:cs="宋体"/>
          <w:color w:val="000000" w:themeColor="text1"/>
          <w:sz w:val="48"/>
          <w:szCs w:val="48"/>
          <w:highlight w:val="none"/>
          <w:lang w:eastAsia="zh-CN"/>
          <w14:textFill>
            <w14:solidFill>
              <w14:schemeClr w14:val="tx1"/>
            </w14:solidFill>
          </w14:textFill>
        </w:rPr>
      </w:pPr>
      <w:r>
        <w:rPr>
          <w:rStyle w:val="29"/>
          <w:rFonts w:hint="eastAsia" w:ascii="宋体" w:hAnsi="宋体" w:cs="宋体"/>
          <w:color w:val="000000" w:themeColor="text1"/>
          <w:sz w:val="48"/>
          <w:szCs w:val="48"/>
          <w:highlight w:val="none"/>
          <w:lang w:eastAsia="zh-CN"/>
          <w14:textFill>
            <w14:solidFill>
              <w14:schemeClr w14:val="tx1"/>
            </w14:solidFill>
          </w14:textFill>
        </w:rPr>
        <w:t>2023秋季-2026春季教材采购</w:t>
      </w:r>
    </w:p>
    <w:p>
      <w:pPr>
        <w:pStyle w:val="20"/>
        <w:widowControl/>
        <w:spacing w:before="156" w:beforeLines="50" w:beforeAutospacing="0" w:after="156" w:afterLines="50" w:afterAutospacing="0"/>
        <w:jc w:val="center"/>
        <w:rPr>
          <w:color w:val="000000" w:themeColor="text1"/>
          <w:sz w:val="48"/>
          <w:szCs w:val="48"/>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投标文件</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（资格及资信证明部分）</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6"/>
          <w:szCs w:val="36"/>
          <w:highlight w:val="none"/>
          <w:u w:val="single"/>
          <w14:textFill>
            <w14:solidFill>
              <w14:schemeClr w14:val="tx1"/>
            </w14:solidFill>
          </w14:textFill>
        </w:rPr>
        <w:t>（填写正本或副本）</w:t>
      </w:r>
    </w:p>
    <w:p>
      <w:pPr>
        <w:pStyle w:val="20"/>
        <w:widowControl/>
        <w:rPr>
          <w:color w:val="000000" w:themeColor="text1"/>
          <w:highlight w:val="none"/>
          <w14:textFill>
            <w14:solidFill>
              <w14:schemeClr w14:val="tx1"/>
            </w14:solidFill>
          </w14:textFill>
        </w:rPr>
      </w:pP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项目名称：</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项目编号：</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所投采购包：</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投标人：</w:t>
      </w:r>
      <w:r>
        <w:rPr>
          <w:rStyle w:val="29"/>
          <w:rFonts w:hint="eastAsia" w:ascii="宋体" w:hAnsi="宋体" w:cs="宋体"/>
          <w:color w:val="000000" w:themeColor="text1"/>
          <w:sz w:val="31"/>
          <w:szCs w:val="31"/>
          <w:highlight w:val="none"/>
          <w:u w:val="single"/>
          <w14:textFill>
            <w14:solidFill>
              <w14:schemeClr w14:val="tx1"/>
            </w14:solidFill>
          </w14:textFill>
        </w:rPr>
        <w:t>（填写“全称”）</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年</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月</w:t>
      </w: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索引</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一、投标函</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二、投标人的资格及资信证明文件</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三、投标保证金</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四、退回投标保证金的申请函</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五、招标代理服务费承诺书</w:t>
      </w: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资格及资信证明部分中不得出现报价部分的全部或部分的投标报价信息（或组成资料），否则</w:t>
      </w:r>
      <w:r>
        <w:rPr>
          <w:rStyle w:val="29"/>
          <w:rFonts w:hint="eastAsia" w:ascii="宋体" w:hAnsi="宋体" w:cs="宋体"/>
          <w:color w:val="000000" w:themeColor="text1"/>
          <w:sz w:val="21"/>
          <w:szCs w:val="21"/>
          <w:highlight w:val="none"/>
          <w14:textFill>
            <w14:solidFill>
              <w14:schemeClr w14:val="tx1"/>
            </w14:solidFill>
          </w14:textFill>
        </w:rPr>
        <w:t>资格审查不合格</w:t>
      </w:r>
      <w:r>
        <w:rPr>
          <w:rFonts w:hint="eastAsia" w:ascii="宋体" w:hAnsi="宋体" w:cs="宋体"/>
          <w:color w:val="000000" w:themeColor="text1"/>
          <w:sz w:val="21"/>
          <w:szCs w:val="21"/>
          <w:highlight w:val="none"/>
          <w14:textFill>
            <w14:solidFill>
              <w14:schemeClr w14:val="tx1"/>
            </w14:solidFill>
          </w14:textFill>
        </w:rPr>
        <w:t>。</w:t>
      </w: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jc w:val="center"/>
        <w:rPr>
          <w:rStyle w:val="29"/>
          <w:rFonts w:hint="eastAsia" w:ascii="宋体" w:hAnsi="宋体" w:cs="宋体"/>
          <w:color w:val="000000" w:themeColor="text1"/>
          <w:sz w:val="21"/>
          <w:szCs w:val="21"/>
          <w:highlight w:val="none"/>
          <w14:textFill>
            <w14:solidFill>
              <w14:schemeClr w14:val="tx1"/>
            </w14:solidFill>
          </w14:textFill>
        </w:rPr>
      </w:pPr>
    </w:p>
    <w:p>
      <w:pPr>
        <w:jc w:val="center"/>
        <w:rPr>
          <w:rStyle w:val="29"/>
          <w:rFonts w:hint="eastAsia" w:ascii="宋体" w:hAnsi="宋体" w:cs="宋体"/>
          <w:color w:val="000000" w:themeColor="text1"/>
          <w:sz w:val="21"/>
          <w:szCs w:val="21"/>
          <w:highlight w:val="none"/>
          <w14:textFill>
            <w14:solidFill>
              <w14:schemeClr w14:val="tx1"/>
            </w14:solidFill>
          </w14:textFill>
        </w:rPr>
      </w:pPr>
    </w:p>
    <w:p>
      <w:pPr>
        <w:jc w:val="center"/>
        <w:rPr>
          <w:rStyle w:val="29"/>
          <w:rFonts w:hint="eastAsia" w:ascii="宋体" w:hAnsi="宋体" w:cs="宋体"/>
          <w:color w:val="000000" w:themeColor="text1"/>
          <w:sz w:val="21"/>
          <w:szCs w:val="21"/>
          <w:highlight w:val="none"/>
          <w14:textFill>
            <w14:solidFill>
              <w14:schemeClr w14:val="tx1"/>
            </w14:solidFill>
          </w14:textFill>
        </w:rPr>
      </w:pPr>
    </w:p>
    <w:p>
      <w:pPr>
        <w:jc w:val="center"/>
        <w:rPr>
          <w:rStyle w:val="29"/>
          <w:rFonts w:hint="eastAsia" w:ascii="宋体" w:hAnsi="宋体" w:cs="宋体"/>
          <w:color w:val="000000" w:themeColor="text1"/>
          <w:sz w:val="21"/>
          <w:szCs w:val="21"/>
          <w:highlight w:val="none"/>
          <w14:textFill>
            <w14:solidFill>
              <w14:schemeClr w14:val="tx1"/>
            </w14:solidFill>
          </w14:textFill>
        </w:rPr>
      </w:pPr>
    </w:p>
    <w:p>
      <w:pPr>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一、投标函</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兹收到贵单位关于</w:t>
      </w:r>
      <w:r>
        <w:rPr>
          <w:rFonts w:hint="eastAsia" w:ascii="宋体" w:hAnsi="宋体" w:cs="宋体"/>
          <w:color w:val="000000" w:themeColor="text1"/>
          <w:sz w:val="21"/>
          <w:szCs w:val="21"/>
          <w:highlight w:val="none"/>
          <w:u w:val="single"/>
          <w14:textFill>
            <w14:solidFill>
              <w14:schemeClr w14:val="tx1"/>
            </w14:solidFill>
          </w14:textFill>
        </w:rPr>
        <w:t>（填写“项目名称”）</w:t>
      </w:r>
      <w:r>
        <w:rPr>
          <w:rFonts w:hint="eastAsia" w:ascii="宋体" w:hAnsi="宋体" w:cs="宋体"/>
          <w:color w:val="000000" w:themeColor="text1"/>
          <w:sz w:val="21"/>
          <w:szCs w:val="21"/>
          <w:highlight w:val="none"/>
          <w14:textFill>
            <w14:solidFill>
              <w14:schemeClr w14:val="tx1"/>
            </w14:solidFill>
          </w14:textFill>
        </w:rPr>
        <w:t>项目（项目编号：</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）的投标邀请，本投标人代表</w:t>
      </w:r>
      <w:r>
        <w:rPr>
          <w:rFonts w:hint="eastAsia" w:ascii="宋体" w:hAnsi="宋体" w:cs="宋体"/>
          <w:color w:val="000000" w:themeColor="text1"/>
          <w:sz w:val="21"/>
          <w:szCs w:val="21"/>
          <w:highlight w:val="none"/>
          <w:u w:val="single"/>
          <w14:textFill>
            <w14:solidFill>
              <w14:schemeClr w14:val="tx1"/>
            </w14:solidFill>
          </w14:textFill>
        </w:rPr>
        <w:t>（填写“全名”）</w:t>
      </w:r>
      <w:r>
        <w:rPr>
          <w:rFonts w:hint="eastAsia" w:ascii="宋体" w:hAnsi="宋体" w:cs="宋体"/>
          <w:color w:val="000000" w:themeColor="text1"/>
          <w:sz w:val="21"/>
          <w:szCs w:val="21"/>
          <w:highlight w:val="none"/>
          <w14:textFill>
            <w14:solidFill>
              <w14:schemeClr w14:val="tx1"/>
            </w14:solidFill>
          </w14:textFill>
        </w:rPr>
        <w:t>已获得我方正式授权并代表投标人</w:t>
      </w:r>
      <w:r>
        <w:rPr>
          <w:rFonts w:hint="eastAsia" w:ascii="宋体" w:hAnsi="宋体" w:cs="宋体"/>
          <w:color w:val="000000" w:themeColor="text1"/>
          <w:sz w:val="21"/>
          <w:szCs w:val="21"/>
          <w:highlight w:val="none"/>
          <w:u w:val="single"/>
          <w14:textFill>
            <w14:solidFill>
              <w14:schemeClr w14:val="tx1"/>
            </w14:solidFill>
          </w14:textFill>
        </w:rPr>
        <w:t>（填写“全称”）</w:t>
      </w:r>
      <w:r>
        <w:rPr>
          <w:rFonts w:hint="eastAsia" w:ascii="宋体" w:hAnsi="宋体" w:cs="宋体"/>
          <w:color w:val="000000" w:themeColor="text1"/>
          <w:sz w:val="21"/>
          <w:szCs w:val="21"/>
          <w:highlight w:val="none"/>
          <w14:textFill>
            <w14:solidFill>
              <w14:schemeClr w14:val="tx1"/>
            </w14:solidFill>
          </w14:textFill>
        </w:rPr>
        <w:t>参加投标，并提交招标文件规定份数的投标文件正本和副本。我方提交的全部投标文件均由下述部分组成：</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（1）资格及资信证明部分</w:t>
      </w:r>
    </w:p>
    <w:p>
      <w:pPr>
        <w:pStyle w:val="20"/>
        <w:spacing w:before="0" w:beforeAutospacing="0" w:after="0" w:afterAutospacing="0" w:line="44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①投标函</w:t>
      </w:r>
    </w:p>
    <w:p>
      <w:pPr>
        <w:pStyle w:val="20"/>
        <w:spacing w:before="0" w:beforeAutospacing="0" w:after="0" w:afterAutospacing="0" w:line="44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②投标人的资格及资信证明文件</w:t>
      </w:r>
    </w:p>
    <w:p>
      <w:pPr>
        <w:pStyle w:val="20"/>
        <w:spacing w:before="0" w:beforeAutospacing="0" w:after="0" w:afterAutospacing="0" w:line="44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③投标保证金</w:t>
      </w:r>
    </w:p>
    <w:p>
      <w:pPr>
        <w:pStyle w:val="20"/>
        <w:spacing w:before="0" w:beforeAutospacing="0" w:after="0" w:afterAutospacing="0" w:line="440" w:lineRule="exact"/>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④退回投标保证金的申请函</w:t>
      </w:r>
    </w:p>
    <w:p>
      <w:pPr>
        <w:pStyle w:val="20"/>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⑤招标代理服务费承诺书</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（2）报价部分</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①开标一览表</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②投标分项报价表</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③招标文件规定的价格扣除证明材料（若有）</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④招标文件规定的加分证明材料（若有）</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（3）技术商务部分</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①标的说明一览表</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②技术和服务要求响应表</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③商务条件响应表</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④技术商务部分评分内容对应表</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⑤投标人提交的其他资料（若有）</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根据本函，本投标人代表宣布我方保证遵守招标文件的全部规定，同时：</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Style w:val="29"/>
          <w:rFonts w:hint="eastAsia" w:ascii="宋体" w:hAnsi="宋体" w:cs="宋体"/>
          <w:color w:val="000000" w:themeColor="text1"/>
          <w:sz w:val="21"/>
          <w:szCs w:val="21"/>
          <w:highlight w:val="none"/>
          <w14:textFill>
            <w14:solidFill>
              <w14:schemeClr w14:val="tx1"/>
            </w14:solidFill>
          </w14:textFill>
        </w:rPr>
        <w:t>确认：</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1.1所投采购包的投标报价详见“开标一览表”及“投标分项报价表”。</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Style w:val="29"/>
          <w:rFonts w:hint="eastAsia" w:ascii="宋体" w:hAnsi="宋体" w:cs="宋体"/>
          <w:color w:val="000000" w:themeColor="text1"/>
          <w:sz w:val="21"/>
          <w:szCs w:val="21"/>
          <w:highlight w:val="none"/>
          <w14:textFill>
            <w14:solidFill>
              <w14:schemeClr w14:val="tx1"/>
            </w14:solidFill>
          </w14:textFill>
        </w:rPr>
        <w:t>承诺及声明：</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2.1我方具备招标文件第一章载明的“投标人的资格要求”且符合招标文件第三章载明的“二、投标人”之规定，否则</w:t>
      </w:r>
      <w:r>
        <w:rPr>
          <w:rStyle w:val="29"/>
          <w:rFonts w:hint="eastAsia" w:ascii="宋体" w:hAnsi="宋体" w:cs="宋体"/>
          <w:color w:val="000000" w:themeColor="text1"/>
          <w:sz w:val="21"/>
          <w:szCs w:val="21"/>
          <w:highlight w:val="none"/>
          <w14:textFill>
            <w14:solidFill>
              <w14:schemeClr w14:val="tx1"/>
            </w14:solidFill>
          </w14:textFill>
        </w:rPr>
        <w:t>投标无效。</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2.2我方提交的投标文件各组成部分的全部内容及资料是不可割离且真实、有效、准确、完整和不具有任何误导性的，否则产生不利后果由我方承担责任。</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2.3我方提供的标的价格不高于同期市场价格，否则产生不利后果由我方承担责任。</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2.4投标保证金：若出现招标文件第三章规定的不予退还情形，同意贵单位不予退还。</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2.5投标有效期：按照招标文件第三章规定执行，并在招标文件第二章载明的期限内保持有效。</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2.6若中标，将按照招标文件、我方投标文件及采购合同履行责任和义务。</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2.7若贵单位要求，我方同意提供与本项目投标有关的一切资料、数据或文件，并完全理解贵单位不一定要接受最低的投标报价或收到的任何投标。</w:t>
      </w:r>
    </w:p>
    <w:p>
      <w:pPr>
        <w:pStyle w:val="20"/>
        <w:widowControl/>
        <w:spacing w:before="0" w:beforeAutospacing="0" w:after="0" w:afterAutospacing="0" w:line="44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2.8我方承诺投标文件所提供的全部资料真实可靠，并接受评标委员会、采购人、采购代理机构、监管部门进一步审查其中任何资料真实性的要求。</w:t>
      </w:r>
    </w:p>
    <w:p>
      <w:pPr>
        <w:pStyle w:val="20"/>
        <w:widowControl/>
        <w:spacing w:before="0" w:beforeAutospacing="0" w:after="0" w:afterAutospacing="0" w:line="44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2.9除招标文件另有规定外，对于贵单位按照下述联络方式发出的任何信息或通知，均视为我方已收悉前述信息或通知的全部内容：</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通信地址：</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邮编：</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联系方法：</w:t>
      </w:r>
      <w:r>
        <w:rPr>
          <w:rFonts w:hint="eastAsia" w:ascii="宋体" w:hAnsi="宋体" w:cs="宋体"/>
          <w:color w:val="000000" w:themeColor="text1"/>
          <w:sz w:val="21"/>
          <w:szCs w:val="21"/>
          <w:highlight w:val="none"/>
          <w:u w:val="single"/>
          <w14:textFill>
            <w14:solidFill>
              <w14:schemeClr w14:val="tx1"/>
            </w14:solidFill>
          </w14:textFill>
        </w:rPr>
        <w:t>（包括但不限于：联系人、联系电话、手机、传真、电子邮箱等）</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line="260" w:lineRule="exact"/>
        <w:ind w:firstLine="420"/>
        <w:rPr>
          <w:rStyle w:val="29"/>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二、投标人的资格及资信证明文件</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二-1单位负责人授权书（若有）</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我方的单位负责人</w:t>
      </w:r>
      <w:r>
        <w:rPr>
          <w:rFonts w:hint="eastAsia" w:ascii="宋体" w:hAnsi="宋体" w:cs="宋体"/>
          <w:color w:val="000000" w:themeColor="text1"/>
          <w:sz w:val="21"/>
          <w:szCs w:val="21"/>
          <w:highlight w:val="none"/>
          <w:u w:val="single"/>
          <w14:textFill>
            <w14:solidFill>
              <w14:schemeClr w14:val="tx1"/>
            </w14:solidFill>
          </w14:textFill>
        </w:rPr>
        <w:t>（填写“单位负责人全名”）</w:t>
      </w:r>
      <w:r>
        <w:rPr>
          <w:rFonts w:hint="eastAsia" w:ascii="宋体" w:hAnsi="宋体" w:cs="宋体"/>
          <w:color w:val="000000" w:themeColor="text1"/>
          <w:sz w:val="21"/>
          <w:szCs w:val="21"/>
          <w:highlight w:val="none"/>
          <w14:textFill>
            <w14:solidFill>
              <w14:schemeClr w14:val="tx1"/>
            </w14:solidFill>
          </w14:textFill>
        </w:rPr>
        <w:t>授权</w:t>
      </w:r>
      <w:r>
        <w:rPr>
          <w:rFonts w:hint="eastAsia" w:ascii="宋体" w:hAnsi="宋体" w:cs="宋体"/>
          <w:color w:val="000000" w:themeColor="text1"/>
          <w:sz w:val="21"/>
          <w:szCs w:val="21"/>
          <w:highlight w:val="none"/>
          <w:u w:val="single"/>
          <w14:textFill>
            <w14:solidFill>
              <w14:schemeClr w14:val="tx1"/>
            </w14:solidFill>
          </w14:textFill>
        </w:rPr>
        <w:t>（填写“投标人代表全名”）</w:t>
      </w:r>
      <w:r>
        <w:rPr>
          <w:rFonts w:hint="eastAsia" w:ascii="宋体" w:hAnsi="宋体" w:cs="宋体"/>
          <w:color w:val="000000" w:themeColor="text1"/>
          <w:sz w:val="21"/>
          <w:szCs w:val="21"/>
          <w:highlight w:val="none"/>
          <w14:textFill>
            <w14:solidFill>
              <w14:schemeClr w14:val="tx1"/>
            </w14:solidFill>
          </w14:textFill>
        </w:rPr>
        <w:t>为投标人代表，代表我方参加</w:t>
      </w:r>
      <w:r>
        <w:rPr>
          <w:rFonts w:hint="eastAsia" w:ascii="宋体" w:hAnsi="宋体" w:cs="宋体"/>
          <w:color w:val="000000" w:themeColor="text1"/>
          <w:sz w:val="21"/>
          <w:szCs w:val="21"/>
          <w:highlight w:val="none"/>
          <w:u w:val="single"/>
          <w14:textFill>
            <w14:solidFill>
              <w14:schemeClr w14:val="tx1"/>
            </w14:solidFill>
          </w14:textFill>
        </w:rPr>
        <w:t>（填写“项目名称”）</w:t>
      </w:r>
      <w:r>
        <w:rPr>
          <w:rFonts w:hint="eastAsia" w:ascii="宋体" w:hAnsi="宋体" w:cs="宋体"/>
          <w:color w:val="000000" w:themeColor="text1"/>
          <w:sz w:val="21"/>
          <w:szCs w:val="21"/>
          <w:highlight w:val="none"/>
          <w14:textFill>
            <w14:solidFill>
              <w14:schemeClr w14:val="tx1"/>
            </w14:solidFill>
          </w14:textFill>
        </w:rPr>
        <w:t>项目（项目编号：</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投标人代表无转委权。特此授权。</w:t>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（以下无正文）</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单位负责人：</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身份证号：</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手机：</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身份证号：</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手机：</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授权方</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单位负责人签字或盖章：</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接受授权方</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jc w:val="righ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签署日期：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附：单位负责人、投标人代表的身份证正反面复印件</w:t>
      </w:r>
    </w:p>
    <w:tbl>
      <w:tblPr>
        <w:tblStyle w:val="26"/>
        <w:tblW w:w="84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6" w:hRule="atLeast"/>
          <w:tblCellSpacing w:w="15" w:type="dxa"/>
        </w:trPr>
        <w:tc>
          <w:tcPr>
            <w:tcW w:w="8360"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 要求：真实有效且内容完整、清晰、整洁。</w:t>
            </w:r>
          </w:p>
        </w:tc>
      </w:tr>
    </w:tbl>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1、企业（银行、保险、石油石化、电力、电信等行业除外）、事业单位和社会团体法人的“单位负责人”指</w:t>
      </w:r>
      <w:r>
        <w:rPr>
          <w:rStyle w:val="29"/>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3、投标人（自然人除外）：若投标人代表为单位负责人授权的委托代理人，应提供本授权书；若投标人代表为单位负责人，应在此项下提交其身份证正反面复印件，可不提供本授权书。</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4、投标人为自然人的，可不填写本授权书。</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5、投标文件正本中的本授权书（若有）应为原件。</w:t>
      </w: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二-2营业执照等证明文件</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）投标人为法人（包括企业、事业单位和社会团体）的</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现附上由</w:t>
      </w:r>
      <w:r>
        <w:rPr>
          <w:rFonts w:hint="eastAsia" w:ascii="宋体" w:hAnsi="宋体" w:cs="宋体"/>
          <w:color w:val="000000" w:themeColor="text1"/>
          <w:sz w:val="21"/>
          <w:szCs w:val="21"/>
          <w:highlight w:val="none"/>
          <w:u w:val="single"/>
          <w14:textFill>
            <w14:solidFill>
              <w14:schemeClr w14:val="tx1"/>
            </w14:solidFill>
          </w14:textFill>
        </w:rPr>
        <w:t>（填写“签发机关全称”）</w:t>
      </w:r>
      <w:r>
        <w:rPr>
          <w:rFonts w:hint="eastAsia" w:ascii="宋体" w:hAnsi="宋体" w:cs="宋体"/>
          <w:color w:val="000000" w:themeColor="text1"/>
          <w:sz w:val="21"/>
          <w:szCs w:val="21"/>
          <w:highlight w:val="none"/>
          <w14:textFill>
            <w14:solidFill>
              <w14:schemeClr w14:val="tx1"/>
            </w14:solidFill>
          </w14:textFill>
        </w:rPr>
        <w:t>签发的我方统一社会信用代码</w:t>
      </w:r>
      <w:r>
        <w:rPr>
          <w:rFonts w:hint="eastAsia" w:ascii="宋体" w:hAnsi="宋体" w:cs="宋体"/>
          <w:color w:val="000000" w:themeColor="text1"/>
          <w:sz w:val="21"/>
          <w:szCs w:val="21"/>
          <w:highlight w:val="none"/>
          <w:u w:val="single"/>
          <w14:textFill>
            <w14:solidFill>
              <w14:schemeClr w14:val="tx1"/>
            </w14:solidFill>
          </w14:textFill>
        </w:rPr>
        <w:t>（请填写法人的具体证照名称）</w:t>
      </w:r>
      <w:r>
        <w:rPr>
          <w:rFonts w:hint="eastAsia" w:ascii="宋体" w:hAnsi="宋体" w:cs="宋体"/>
          <w:color w:val="000000" w:themeColor="text1"/>
          <w:sz w:val="21"/>
          <w:szCs w:val="21"/>
          <w:highlight w:val="none"/>
          <w14:textFill>
            <w14:solidFill>
              <w14:schemeClr w14:val="tx1"/>
            </w14:solidFill>
          </w14:textFill>
        </w:rPr>
        <w:t>复印件，该证明材料真实有效，否则我方负全部责任。</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）投标人为非法人（包括其他组织、自然人）的</w:t>
      </w:r>
    </w:p>
    <w:p>
      <w:pPr>
        <w:pStyle w:val="20"/>
        <w:widowControl/>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□现附上由</w:t>
      </w:r>
      <w:r>
        <w:rPr>
          <w:rFonts w:hint="eastAsia" w:ascii="宋体" w:hAnsi="宋体" w:cs="宋体"/>
          <w:color w:val="000000" w:themeColor="text1"/>
          <w:sz w:val="21"/>
          <w:szCs w:val="21"/>
          <w:highlight w:val="none"/>
          <w:u w:val="single"/>
          <w14:textFill>
            <w14:solidFill>
              <w14:schemeClr w14:val="tx1"/>
            </w14:solidFill>
          </w14:textFill>
        </w:rPr>
        <w:t>（填写“签发机关全称”）</w:t>
      </w:r>
      <w:r>
        <w:rPr>
          <w:rFonts w:hint="eastAsia" w:ascii="宋体" w:hAnsi="宋体" w:cs="宋体"/>
          <w:color w:val="000000" w:themeColor="text1"/>
          <w:sz w:val="21"/>
          <w:szCs w:val="21"/>
          <w:highlight w:val="none"/>
          <w14:textFill>
            <w14:solidFill>
              <w14:schemeClr w14:val="tx1"/>
            </w14:solidFill>
          </w14:textFill>
        </w:rPr>
        <w:t>签发的我方</w:t>
      </w:r>
      <w:r>
        <w:rPr>
          <w:rFonts w:hint="eastAsia" w:ascii="宋体" w:hAnsi="宋体" w:cs="宋体"/>
          <w:color w:val="000000" w:themeColor="text1"/>
          <w:sz w:val="21"/>
          <w:szCs w:val="21"/>
          <w:highlight w:val="none"/>
          <w:u w:val="single"/>
          <w14:textFill>
            <w14:solidFill>
              <w14:schemeClr w14:val="tx1"/>
            </w14:solidFill>
          </w14:textFill>
        </w:rPr>
        <w:t>（请填写非自然人的非法人的具体证照名称）</w:t>
      </w:r>
      <w:r>
        <w:rPr>
          <w:rFonts w:hint="eastAsia" w:ascii="宋体" w:hAnsi="宋体" w:cs="宋体"/>
          <w:color w:val="000000" w:themeColor="text1"/>
          <w:sz w:val="21"/>
          <w:szCs w:val="21"/>
          <w:highlight w:val="none"/>
          <w14:textFill>
            <w14:solidFill>
              <w14:schemeClr w14:val="tx1"/>
            </w14:solidFill>
          </w14:textFill>
        </w:rPr>
        <w:t>复印件，该证明材料真实有效，否则我方负全部责任。</w:t>
      </w:r>
    </w:p>
    <w:p>
      <w:pPr>
        <w:pStyle w:val="20"/>
        <w:widowControl/>
        <w:spacing w:before="0" w:beforeAutospacing="0" w:after="150"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□现附上由</w:t>
      </w:r>
      <w:r>
        <w:rPr>
          <w:rFonts w:hint="eastAsia" w:ascii="宋体" w:hAnsi="宋体" w:cs="宋体"/>
          <w:color w:val="000000" w:themeColor="text1"/>
          <w:sz w:val="21"/>
          <w:szCs w:val="21"/>
          <w:highlight w:val="none"/>
          <w:u w:val="single"/>
          <w14:textFill>
            <w14:solidFill>
              <w14:schemeClr w14:val="tx1"/>
            </w14:solidFill>
          </w14:textFill>
        </w:rPr>
        <w:t>（填写“签发机关全称”）</w:t>
      </w:r>
      <w:r>
        <w:rPr>
          <w:rFonts w:hint="eastAsia" w:ascii="宋体" w:hAnsi="宋体" w:cs="宋体"/>
          <w:color w:val="000000" w:themeColor="text1"/>
          <w:sz w:val="21"/>
          <w:szCs w:val="21"/>
          <w:highlight w:val="none"/>
          <w14:textFill>
            <w14:solidFill>
              <w14:schemeClr w14:val="tx1"/>
            </w14:solidFill>
          </w14:textFill>
        </w:rPr>
        <w:t>签发的我方</w:t>
      </w:r>
      <w:r>
        <w:rPr>
          <w:rFonts w:hint="eastAsia" w:ascii="宋体" w:hAnsi="宋体" w:cs="宋体"/>
          <w:color w:val="000000" w:themeColor="text1"/>
          <w:sz w:val="21"/>
          <w:szCs w:val="21"/>
          <w:highlight w:val="none"/>
          <w:u w:val="single"/>
          <w14:textFill>
            <w14:solidFill>
              <w14:schemeClr w14:val="tx1"/>
            </w14:solidFill>
          </w14:textFill>
        </w:rPr>
        <w:t>（请填写自然人的身份证件名称）</w:t>
      </w:r>
      <w:r>
        <w:rPr>
          <w:rFonts w:hint="eastAsia" w:ascii="宋体" w:hAnsi="宋体" w:cs="宋体"/>
          <w:color w:val="000000" w:themeColor="text1"/>
          <w:sz w:val="21"/>
          <w:szCs w:val="21"/>
          <w:highlight w:val="none"/>
          <w14:textFill>
            <w14:solidFill>
              <w14:schemeClr w14:val="tx1"/>
            </w14:solidFill>
          </w14:textFill>
        </w:rPr>
        <w:t>复印件，该证明材料真实有效，否则我方负全部责任。</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3、投标人提供的相应证明材料复印件均应符合：内容完整、清晰、整洁，并由投标人加盖其单位公章。</w:t>
      </w:r>
    </w:p>
    <w:p>
      <w:pPr>
        <w:pStyle w:val="21"/>
        <w:rPr>
          <w:rFonts w:hint="default"/>
          <w:color w:val="000000" w:themeColor="text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二-3财务状况报告（财务报告、或资信证明）</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）投标人提供财务报告的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□企业适用：现附上我方</w:t>
      </w:r>
      <w:r>
        <w:rPr>
          <w:rFonts w:hint="eastAsia" w:ascii="宋体" w:hAnsi="宋体" w:cs="宋体"/>
          <w:color w:val="000000" w:themeColor="text1"/>
          <w:sz w:val="21"/>
          <w:szCs w:val="21"/>
          <w:highlight w:val="none"/>
          <w:u w:val="single"/>
          <w14:textFill>
            <w14:solidFill>
              <w14:schemeClr w14:val="tx1"/>
            </w14:solidFill>
          </w14:textFill>
        </w:rPr>
        <w:t>（填写“具体的年度、或半年度、或季度”）</w:t>
      </w:r>
      <w:r>
        <w:rPr>
          <w:rFonts w:hint="eastAsia" w:ascii="宋体" w:hAnsi="宋体" w:cs="宋体"/>
          <w:color w:val="000000" w:themeColor="text1"/>
          <w:sz w:val="21"/>
          <w:szCs w:val="21"/>
          <w:highlight w:val="none"/>
          <w14:textFill>
            <w14:solidFill>
              <w14:schemeClr w14:val="tx1"/>
            </w14:solidFill>
          </w14:textFill>
        </w:rPr>
        <w:t>财务报告复印件，包括资产负债表、利润表、现金流量表、所有者权益变动表（若有）及其附注（若有）、</w:t>
      </w:r>
      <w:r>
        <w:rPr>
          <w:rFonts w:hint="eastAsia" w:ascii="宋体" w:hAnsi="宋体" w:cs="宋体"/>
          <w:b/>
          <w:bCs/>
          <w:color w:val="000000" w:themeColor="text1"/>
          <w:sz w:val="21"/>
          <w:szCs w:val="21"/>
          <w:highlight w:val="none"/>
          <w14:textFill>
            <w14:solidFill>
              <w14:schemeClr w14:val="tx1"/>
            </w14:solidFill>
          </w14:textFill>
        </w:rPr>
        <w:t>会计师事务所营业执照和注册会计师资格证书</w:t>
      </w:r>
      <w:r>
        <w:rPr>
          <w:rFonts w:hint="eastAsia" w:ascii="宋体" w:hAnsi="宋体" w:cs="宋体"/>
          <w:color w:val="000000" w:themeColor="text1"/>
          <w:sz w:val="21"/>
          <w:szCs w:val="21"/>
          <w:highlight w:val="none"/>
          <w14:textFill>
            <w14:solidFill>
              <w14:schemeClr w14:val="tx1"/>
            </w14:solidFill>
          </w14:textFill>
        </w:rPr>
        <w:t>，上述证明材料真实有效，否则我方负全部责任。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□事业单位适用：现附上我方</w:t>
      </w:r>
      <w:r>
        <w:rPr>
          <w:rFonts w:hint="eastAsia" w:ascii="宋体" w:hAnsi="宋体" w:cs="宋体"/>
          <w:color w:val="000000" w:themeColor="text1"/>
          <w:sz w:val="21"/>
          <w:szCs w:val="21"/>
          <w:highlight w:val="none"/>
          <w:u w:val="single"/>
          <w14:textFill>
            <w14:solidFill>
              <w14:schemeClr w14:val="tx1"/>
            </w14:solidFill>
          </w14:textFill>
        </w:rPr>
        <w:t>（填写“具体的年度、或半年度、或季度”）</w:t>
      </w:r>
      <w:r>
        <w:rPr>
          <w:rFonts w:hint="eastAsia" w:ascii="宋体" w:hAnsi="宋体" w:cs="宋体"/>
          <w:color w:val="000000" w:themeColor="text1"/>
          <w:sz w:val="21"/>
          <w:szCs w:val="2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□社会团体、民办非企适用：现附上我方</w:t>
      </w:r>
      <w:r>
        <w:rPr>
          <w:rFonts w:hint="eastAsia" w:ascii="宋体" w:hAnsi="宋体" w:cs="宋体"/>
          <w:color w:val="000000" w:themeColor="text1"/>
          <w:sz w:val="21"/>
          <w:szCs w:val="21"/>
          <w:highlight w:val="none"/>
          <w:u w:val="single"/>
          <w14:textFill>
            <w14:solidFill>
              <w14:schemeClr w14:val="tx1"/>
            </w14:solidFill>
          </w14:textFill>
        </w:rPr>
        <w:t>（填写“具体的年度、或半年度、或季度”）</w:t>
      </w:r>
      <w:r>
        <w:rPr>
          <w:rFonts w:hint="eastAsia" w:ascii="宋体" w:hAnsi="宋体" w:cs="宋体"/>
          <w:color w:val="000000" w:themeColor="text1"/>
          <w:sz w:val="21"/>
          <w:szCs w:val="2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）投标人提供资信证明的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□非自然人适用（包括企业、事业单位、社会团体和其他组织）：现附上我方银行：（填写“开户银行全称”）出具的资信证明复印件，上述证明材料真实有效，否则我方负全部责任。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□自然人适用：现附上我方银行：</w:t>
      </w:r>
      <w:r>
        <w:rPr>
          <w:rFonts w:hint="eastAsia" w:ascii="宋体" w:hAnsi="宋体" w:cs="宋体"/>
          <w:color w:val="000000" w:themeColor="text1"/>
          <w:sz w:val="21"/>
          <w:szCs w:val="21"/>
          <w:highlight w:val="none"/>
          <w:u w:val="single"/>
          <w14:textFill>
            <w14:solidFill>
              <w14:schemeClr w14:val="tx1"/>
            </w14:solidFill>
          </w14:textFill>
        </w:rPr>
        <w:t>（填写自然人的“个人账户的开户银行全称”）</w:t>
      </w:r>
      <w:r>
        <w:rPr>
          <w:rFonts w:hint="eastAsia" w:ascii="宋体" w:hAnsi="宋体" w:cs="宋体"/>
          <w:color w:val="000000" w:themeColor="text1"/>
          <w:sz w:val="21"/>
          <w:szCs w:val="21"/>
          <w:highlight w:val="none"/>
          <w14:textFill>
            <w14:solidFill>
              <w14:schemeClr w14:val="tx1"/>
            </w14:solidFill>
          </w14:textFill>
        </w:rPr>
        <w:t>出具的资信证明复印件，上述证明材料真实有效，否则我方负全部责任。</w:t>
      </w:r>
    </w:p>
    <w:p>
      <w:pPr>
        <w:pStyle w:val="20"/>
        <w:widowControl/>
        <w:spacing w:before="0" w:beforeAutospacing="0" w:after="120" w:afterAutospacing="0"/>
        <w:rPr>
          <w:rFonts w:ascii="宋体" w:hAnsi="宋体" w:cs="宋体"/>
          <w:color w:val="000000" w:themeColor="text1"/>
          <w:sz w:val="21"/>
          <w:szCs w:val="2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1、请投标人按照实际情况编制填写，在相应的（）中打“√”并选择相应的“□”（若有）后，再按照本格式的要求提供相应证明材料的复印件。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2、投标人提供的财务报告复印件（成立年限按照投标截止时间推算）应符合下列规定：</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2.1成立年限满</w:t>
      </w:r>
      <w:r>
        <w:rPr>
          <w:rFonts w:cs="Calibri"/>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年及以上的投标人，提供经审计的上一年度的年度财务报告</w:t>
      </w:r>
      <w:r>
        <w:rPr>
          <w:rStyle w:val="29"/>
          <w:rFonts w:hint="eastAsia" w:ascii="宋体" w:hAnsi="宋体" w:eastAsia="宋体" w:cs="宋体"/>
          <w:color w:val="000000" w:themeColor="text1"/>
          <w:sz w:val="21"/>
          <w:szCs w:val="21"/>
          <w:highlight w:val="none"/>
          <w14:textFill>
            <w14:solidFill>
              <w14:schemeClr w14:val="tx1"/>
            </w14:solidFill>
          </w14:textFill>
        </w:rPr>
        <w:t>（“上一年度”是指2022年度）</w:t>
      </w:r>
      <w:r>
        <w:rPr>
          <w:rFonts w:hint="eastAsia" w:ascii="宋体" w:hAnsi="宋体" w:cs="宋体"/>
          <w:color w:val="000000" w:themeColor="text1"/>
          <w:sz w:val="21"/>
          <w:szCs w:val="21"/>
          <w:highlight w:val="none"/>
          <w14:textFill>
            <w14:solidFill>
              <w14:schemeClr w14:val="tx1"/>
            </w14:solidFill>
          </w14:textFill>
        </w:rPr>
        <w:t>。</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2.2成立年限满半年但不足</w:t>
      </w:r>
      <w:r>
        <w:rPr>
          <w:rFonts w:cs="Calibri"/>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年的投标人，提供该半年度中任一季度的季度财务报告或该半年度的半年度财务报告。</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可选择提供开户银行出具的资信证明复印件。</w:t>
      </w:r>
    </w:p>
    <w:p>
      <w:pPr>
        <w:pStyle w:val="20"/>
        <w:widowControl/>
        <w:numPr>
          <w:ilvl w:val="0"/>
          <w:numId w:val="5"/>
        </w:numPr>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投标人提供的相应证明材料复印件均应符合：内容完整、清晰、整洁，并由投标人加盖其单位公章。</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rPr>
          <w:rFonts w:ascii="宋体" w:hAnsi="宋体" w:cs="宋体"/>
          <w:color w:val="000000" w:themeColor="text1"/>
          <w:sz w:val="2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w:t>
      </w:r>
      <w:r>
        <w:rPr>
          <w:rStyle w:val="29"/>
          <w:rFonts w:hint="eastAsia" w:ascii="宋体" w:hAnsi="宋体" w:cs="宋体"/>
          <w:color w:val="000000" w:themeColor="text1"/>
          <w:sz w:val="21"/>
          <w:szCs w:val="21"/>
          <w:highlight w:val="none"/>
          <w14:textFill>
            <w14:solidFill>
              <w14:schemeClr w14:val="tx1"/>
            </w14:solidFill>
          </w14:textFill>
        </w:rPr>
        <w:t>-4依法缴纳税收证明材料</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1、依法缴纳税收的投标人</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）法人（包括企业、事业单位和社会团体）的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现附上自</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日至</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日期间我方缴纳</w:t>
      </w:r>
      <w:r>
        <w:rPr>
          <w:rFonts w:hint="eastAsia" w:ascii="宋体" w:hAnsi="宋体" w:cs="宋体"/>
          <w:color w:val="000000" w:themeColor="text1"/>
          <w:sz w:val="21"/>
          <w:szCs w:val="21"/>
          <w:highlight w:val="none"/>
          <w:u w:val="single"/>
          <w14:textFill>
            <w14:solidFill>
              <w14:schemeClr w14:val="tx1"/>
            </w14:solidFill>
          </w14:textFill>
        </w:rPr>
        <w:t>（包括但不限于税务机关出具的专用收据、税收缴纳证明或税收代缴银行的缴款收讫凭证）等</w:t>
      </w:r>
      <w:r>
        <w:rPr>
          <w:rFonts w:hint="eastAsia" w:ascii="宋体" w:hAnsi="宋体" w:cs="宋体"/>
          <w:color w:val="000000" w:themeColor="text1"/>
          <w:sz w:val="21"/>
          <w:szCs w:val="21"/>
          <w:highlight w:val="none"/>
          <w14:textFill>
            <w14:solidFill>
              <w14:schemeClr w14:val="tx1"/>
            </w14:solidFill>
          </w14:textFill>
        </w:rPr>
        <w:t>税收凭据复印件，上述证明材料真实有效，否则我方负全部责任。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）非法人（包括其他组织、自然人）的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现附上自</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日至</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日期间我方缴纳</w:t>
      </w:r>
      <w:r>
        <w:rPr>
          <w:rFonts w:hint="eastAsia" w:ascii="宋体" w:hAnsi="宋体" w:cs="宋体"/>
          <w:color w:val="000000" w:themeColor="text1"/>
          <w:sz w:val="21"/>
          <w:szCs w:val="21"/>
          <w:highlight w:val="none"/>
          <w:u w:val="single"/>
          <w14:textFill>
            <w14:solidFill>
              <w14:schemeClr w14:val="tx1"/>
            </w14:solidFill>
          </w14:textFill>
        </w:rPr>
        <w:t>（包括但不限于税务机关出具的专用收据、税收缴纳证明或税收代缴银行的缴款收讫凭证）等</w:t>
      </w:r>
      <w:r>
        <w:rPr>
          <w:rFonts w:hint="eastAsia" w:ascii="宋体" w:hAnsi="宋体" w:cs="宋体"/>
          <w:color w:val="000000" w:themeColor="text1"/>
          <w:sz w:val="21"/>
          <w:szCs w:val="21"/>
          <w:highlight w:val="none"/>
          <w14:textFill>
            <w14:solidFill>
              <w14:schemeClr w14:val="tx1"/>
            </w14:solidFill>
          </w14:textFill>
        </w:rPr>
        <w:t>税收凭据复印件，上述证明材料真实有效，否则我方负全部责任。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2、依法免税的投标人</w:t>
      </w:r>
    </w:p>
    <w:p>
      <w:pPr>
        <w:pStyle w:val="20"/>
        <w:widowControl/>
        <w:spacing w:before="0" w:beforeAutospacing="0" w:after="120" w:afterAutospacing="0"/>
        <w:ind w:firstLine="33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）现附上我方依法免税的证明材料复印件，上述证明材料真实有效，否则我方负全部责任。</w:t>
      </w:r>
    </w:p>
    <w:p>
      <w:pPr>
        <w:pStyle w:val="21"/>
        <w:rPr>
          <w:rFonts w:hint="default"/>
          <w:color w:val="000000" w:themeColor="text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1、请投标人按照实际情况编制填写，在相应的（）中打“√”，并按照本格式的要求提供相应证明材料的复印件。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2、投标人提供的税收凭据</w:t>
      </w:r>
      <w:r>
        <w:rPr>
          <w:rFonts w:hint="eastAsia" w:ascii="宋体" w:hAnsi="宋体" w:cs="宋体"/>
          <w:color w:val="000000" w:themeColor="text1"/>
          <w:sz w:val="21"/>
          <w:szCs w:val="21"/>
          <w:highlight w:val="none"/>
          <w:lang w:val="en-US" w:eastAsia="zh-CN"/>
          <w14:textFill>
            <w14:solidFill>
              <w14:schemeClr w14:val="tx1"/>
            </w14:solidFill>
          </w14:textFill>
        </w:rPr>
        <w:t>缴纳</w:t>
      </w:r>
      <w:r>
        <w:rPr>
          <w:rFonts w:hint="eastAsia" w:ascii="宋体" w:hAnsi="宋体" w:cs="宋体"/>
          <w:color w:val="000000" w:themeColor="text1"/>
          <w:sz w:val="21"/>
          <w:szCs w:val="21"/>
          <w:highlight w:val="none"/>
          <w14:textFill>
            <w14:solidFill>
              <w14:schemeClr w14:val="tx1"/>
            </w14:solidFill>
          </w14:textFill>
        </w:rPr>
        <w:t>复印件应符合下列规定：</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2.2投标截止时间的当月成立的投标人，视同满足本项资格条件要求。</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3、若为依法免税范围的投标人，提供依法免税证明材料的，视同满足本项资格条件要求。</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4、投标人提供的相应证明材料复印件均应符合：内容完整、清晰、整洁，并由投标人加盖其单位公章。</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二-5依法缴纳社会保障资金证明材料</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1、依法缴纳社会保障资金的投标人</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）法人（包括企业、事业单位和社会团体）的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现附上自</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日至</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）非法人（包括其他组织、自然人）的</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日至</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2、依法不需要缴纳或暂缓缴纳社会保障资金的投标人</w:t>
      </w:r>
    </w:p>
    <w:p>
      <w:pPr>
        <w:pStyle w:val="20"/>
        <w:widowControl/>
        <w:spacing w:before="0" w:beforeAutospacing="0" w:after="120" w:afterAutospacing="0"/>
        <w:ind w:firstLine="336"/>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）现附上我方依法不需要缴纳或暂缓缴纳社会保障资金证明材料复印件，上述证明材料真实有效，否则我方负全部责任。</w:t>
      </w:r>
    </w:p>
    <w:p>
      <w:pPr>
        <w:pStyle w:val="21"/>
        <w:rPr>
          <w:rFonts w:hint="default"/>
          <w:color w:val="000000" w:themeColor="text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1、请投标人按照实际情况编制填写，在相应的（）中打“√”，并按照本格式的要求提供相应证明材料的复印件。</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2、投标人提供的社会保障资金缴纳复印件应符合下列规定：</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2.2投标截止时间的当月成立的投标人，视同满足本项资格条件要求。</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3、若为依法不需要缴纳或暂缓缴纳社会保障资金的投标人，提供依法不需要缴纳或暂缓缴纳社会保障资金证明材料的，视同满足本项资格条件要求。</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4、投标人提供的相应证明材料复印件均应符合：内容完整、清晰、整洁，并由投标人加盖其单位公章。</w:t>
      </w:r>
    </w:p>
    <w:p>
      <w:pPr>
        <w:pStyle w:val="20"/>
        <w:widowControl/>
        <w:spacing w:before="0" w:beforeAutospacing="0" w:after="0" w:afterAutospacing="0"/>
        <w:rPr>
          <w:rFonts w:ascii="宋体" w:hAnsi="宋体" w:cs="宋体"/>
          <w:color w:val="000000" w:themeColor="text1"/>
          <w:sz w:val="21"/>
          <w:szCs w:val="21"/>
          <w:highlight w:val="none"/>
          <w14:textFill>
            <w14:solidFill>
              <w14:schemeClr w14:val="tx1"/>
            </w14:solidFill>
          </w14:textFill>
        </w:rPr>
      </w:pP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0" w:beforeAutospacing="0" w:after="0" w:afterAutospacing="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0"/>
        <w:widowControl/>
        <w:spacing w:line="26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w:t>
      </w:r>
      <w:r>
        <w:rPr>
          <w:rStyle w:val="29"/>
          <w:rFonts w:hint="eastAsia" w:ascii="宋体" w:hAnsi="宋体" w:cs="宋体"/>
          <w:color w:val="000000" w:themeColor="text1"/>
          <w:sz w:val="21"/>
          <w:szCs w:val="21"/>
          <w:highlight w:val="none"/>
          <w14:textFill>
            <w14:solidFill>
              <w14:schemeClr w14:val="tx1"/>
            </w14:solidFill>
          </w14:textFill>
        </w:rPr>
        <w:t>-6具备履行合同所必需设备和专业技术能力的声明函</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我方具备履行合同所必需的设备和专业技术能力，否则产生不利后果由我方承担责任。</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特此声明。</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1、投标人应提供本声明函。</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、请投标人根据实际情况如实声明，否则</w:t>
      </w:r>
      <w:r>
        <w:rPr>
          <w:rStyle w:val="29"/>
          <w:rFonts w:hint="eastAsia" w:ascii="宋体" w:hAnsi="宋体" w:cs="宋体"/>
          <w:color w:val="000000" w:themeColor="text1"/>
          <w:sz w:val="21"/>
          <w:szCs w:val="21"/>
          <w:highlight w:val="none"/>
          <w14:textFill>
            <w14:solidFill>
              <w14:schemeClr w14:val="tx1"/>
            </w14:solidFill>
          </w14:textFill>
        </w:rPr>
        <w:t>视为提供虚假材料。</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0"/>
        <w:widowControl/>
        <w:spacing w:line="26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w:t>
      </w:r>
      <w:r>
        <w:rPr>
          <w:rStyle w:val="29"/>
          <w:rFonts w:hint="eastAsia" w:ascii="宋体" w:hAnsi="宋体" w:cs="宋体"/>
          <w:color w:val="000000" w:themeColor="text1"/>
          <w:sz w:val="21"/>
          <w:szCs w:val="21"/>
          <w:highlight w:val="none"/>
          <w14:textFill>
            <w14:solidFill>
              <w14:schemeClr w14:val="tx1"/>
            </w14:solidFill>
          </w14:textFill>
        </w:rPr>
        <w:t>-7参加采购活动前三年内在经营活动中没有重大违法记录书面声明</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0"/>
        <w:widowControl/>
        <w:spacing w:before="0" w:beforeAutospacing="0" w:after="120" w:afterAutospacing="0"/>
        <w:ind w:firstLine="336"/>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特此声明。</w:t>
      </w:r>
    </w:p>
    <w:p>
      <w:pPr>
        <w:pStyle w:val="20"/>
        <w:widowControl/>
        <w:spacing w:before="0" w:beforeAutospacing="0" w:after="120" w:afterAutospacing="0"/>
        <w:rPr>
          <w:color w:val="000000" w:themeColor="text1"/>
          <w:sz w:val="21"/>
          <w:szCs w:val="2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 </w:t>
      </w:r>
    </w:p>
    <w:p>
      <w:pPr>
        <w:pStyle w:val="20"/>
        <w:widowControl/>
        <w:spacing w:before="0" w:beforeAutospacing="0" w:after="120" w:afterAutospacing="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before="0" w:beforeAutospacing="0" w:after="120" w:afterAutospacing="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0"/>
        <w:widowControl/>
        <w:spacing w:before="0" w:beforeAutospacing="0" w:after="120" w:afterAutospacing="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请投标人根据实际情况如实声明，否则</w:t>
      </w:r>
      <w:r>
        <w:rPr>
          <w:rStyle w:val="29"/>
          <w:rFonts w:hint="eastAsia" w:ascii="宋体" w:hAnsi="宋体" w:cs="宋体"/>
          <w:bCs/>
          <w:color w:val="000000" w:themeColor="text1"/>
          <w:sz w:val="21"/>
          <w:szCs w:val="21"/>
          <w:highlight w:val="none"/>
          <w14:textFill>
            <w14:solidFill>
              <w14:schemeClr w14:val="tx1"/>
            </w14:solidFill>
          </w14:textFill>
        </w:rPr>
        <w:t>视为提供虚假材料。</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w:t>
      </w:r>
      <w:r>
        <w:rPr>
          <w:rStyle w:val="29"/>
          <w:rFonts w:hint="eastAsia" w:ascii="宋体" w:hAnsi="宋体" w:cs="宋体"/>
          <w:color w:val="000000" w:themeColor="text1"/>
          <w:sz w:val="21"/>
          <w:szCs w:val="21"/>
          <w:highlight w:val="none"/>
          <w14:textFill>
            <w14:solidFill>
              <w14:schemeClr w14:val="tx1"/>
            </w14:solidFill>
          </w14:textFill>
        </w:rPr>
        <w:t>-8信用记录查询提示</w:t>
      </w:r>
    </w:p>
    <w:p>
      <w:pPr>
        <w:pStyle w:val="20"/>
        <w:widowControl/>
        <w:spacing w:before="0" w:beforeAutospacing="0" w:after="120" w:afterAutospacing="0"/>
        <w:ind w:firstLine="420" w:firstLineChars="20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1、由资格审查小组通过网站查询并打印投标人的信用记录。</w:t>
      </w:r>
    </w:p>
    <w:p>
      <w:pPr>
        <w:pStyle w:val="20"/>
        <w:widowControl/>
        <w:spacing w:before="0" w:beforeAutospacing="0" w:after="120" w:afterAutospacing="0"/>
        <w:ind w:firstLine="420" w:firstLineChars="20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0"/>
        <w:widowControl/>
        <w:spacing w:before="0" w:beforeAutospacing="0" w:after="120" w:afterAutospacing="0"/>
        <w:ind w:firstLine="420" w:firstLineChars="200"/>
        <w:rPr>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20"/>
        <w:widowControl/>
        <w:rPr>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二-9近三年无行贿犯罪记录声明函</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 （采购人或采购代理机构）  </w:t>
      </w:r>
    </w:p>
    <w:p>
      <w:pPr>
        <w:pStyle w:val="20"/>
        <w:widowControl/>
        <w:spacing w:line="260" w:lineRule="exact"/>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参加采购活动前三年内，我方在经营活动中无行贿犯罪记录，否则产生不利后果由我方承担责任。</w:t>
      </w:r>
    </w:p>
    <w:p>
      <w:pPr>
        <w:pStyle w:val="20"/>
        <w:widowControl/>
        <w:spacing w:line="260" w:lineRule="exact"/>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特此声明。</w:t>
      </w:r>
    </w:p>
    <w:p>
      <w:pPr>
        <w:pStyle w:val="21"/>
        <w:rPr>
          <w:rFonts w:hint="default"/>
          <w:color w:val="000000" w:themeColor="text1"/>
          <w:highlight w:val="none"/>
          <w14:textFill>
            <w14:solidFill>
              <w14:schemeClr w14:val="tx1"/>
            </w14:solidFill>
          </w14:textFill>
        </w:rPr>
      </w:pP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1、投标文件正本中的本声明应为原件。</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2、请投标人根据实际情况如实声明，否则</w:t>
      </w:r>
      <w:r>
        <w:rPr>
          <w:rStyle w:val="29"/>
          <w:rFonts w:hint="eastAsia" w:ascii="宋体" w:hAnsi="宋体" w:cs="宋体"/>
          <w:color w:val="000000" w:themeColor="text1"/>
          <w:sz w:val="21"/>
          <w:szCs w:val="21"/>
          <w:highlight w:val="none"/>
          <w14:textFill>
            <w14:solidFill>
              <w14:schemeClr w14:val="tx1"/>
            </w14:solidFill>
          </w14:textFill>
        </w:rPr>
        <w:t>视为提供虚假材料。</w:t>
      </w:r>
      <w:r>
        <w:rPr>
          <w:rFonts w:hint="eastAsia" w:ascii="宋体" w:hAnsi="宋体" w:cs="宋体"/>
          <w:color w:val="000000" w:themeColor="text1"/>
          <w:sz w:val="21"/>
          <w:szCs w:val="21"/>
          <w:highlight w:val="none"/>
          <w14:textFill>
            <w14:solidFill>
              <w14:schemeClr w14:val="tx1"/>
            </w14:solidFill>
          </w14:textFill>
        </w:rPr>
        <w:t> </w:t>
      </w:r>
    </w:p>
    <w:p>
      <w:pPr>
        <w:pStyle w:val="20"/>
        <w:widowControl/>
        <w:spacing w:line="260" w:lineRule="exact"/>
        <w:rPr>
          <w:rFonts w:ascii="宋体" w:hAnsi="宋体" w:cs="宋体"/>
          <w:color w:val="000000" w:themeColor="text1"/>
          <w:sz w:val="21"/>
          <w:szCs w:val="21"/>
          <w:highlight w:val="none"/>
          <w14:textFill>
            <w14:solidFill>
              <w14:schemeClr w14:val="tx1"/>
            </w14:solidFill>
          </w14:textFill>
        </w:rPr>
      </w:pP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line="260" w:lineRule="exact"/>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line="26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rPr>
          <w:rStyle w:val="29"/>
          <w:rFonts w:cs="宋体"/>
          <w:color w:val="000000" w:themeColor="text1"/>
          <w:sz w:val="36"/>
          <w:szCs w:val="36"/>
          <w:highlight w:val="none"/>
          <w:shd w:val="clear" w:color="auto" w:fill="FFFFFF"/>
          <w:lang w:val="en-GB"/>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shd w:val="clear" w:color="auto" w:fill="FFFFFF"/>
        <w:spacing w:before="75" w:beforeAutospacing="0" w:after="75" w:afterAutospacing="0"/>
        <w:jc w:val="center"/>
        <w:rPr>
          <w:b/>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二-10 中小企业声明函</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（以资格条件落实中小企业扶持政策时适用，若有）</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中小企业声明函（货物）</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8"/>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58"/>
        <w:ind w:firstLine="480"/>
        <w:jc w:val="both"/>
        <w:rPr>
          <w:rFonts w:hint="default"/>
          <w:color w:val="000000" w:themeColor="text1"/>
          <w:highlight w:val="none"/>
          <w14:textFill>
            <w14:solidFill>
              <w14:schemeClr w14:val="tx1"/>
            </w14:solidFill>
          </w14:textFill>
        </w:rPr>
      </w:pP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b/>
          <w:bCs/>
          <w:color w:val="000000" w:themeColor="text1"/>
          <w:highlight w:val="none"/>
          <w14:textFill>
            <w14:solidFill>
              <w14:schemeClr w14:val="tx1"/>
            </w14:solidFill>
          </w14:textFill>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8"/>
        <w:ind w:firstLine="96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中小企业声明函（工程、服务）</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8"/>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58"/>
        <w:ind w:firstLine="480"/>
        <w:jc w:val="both"/>
        <w:rPr>
          <w:rFonts w:hint="default"/>
          <w:color w:val="000000" w:themeColor="text1"/>
          <w:highlight w:val="none"/>
          <w14:textFill>
            <w14:solidFill>
              <w14:schemeClr w14:val="tx1"/>
            </w14:solidFill>
          </w14:textFill>
        </w:rPr>
      </w:pP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b/>
          <w:bCs/>
          <w:color w:val="000000" w:themeColor="text1"/>
          <w:highlight w:val="none"/>
          <w14:textFill>
            <w14:solidFill>
              <w14:schemeClr w14:val="tx1"/>
            </w14:solidFill>
          </w14:textFill>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8"/>
        <w:ind w:firstLine="96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残疾人福利性单位声明函</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（以资格条件落实中小企业扶持政策时适用，若有）</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）由本投标人承建的（填写“所投采购包、品目号”）工程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）由本投标人承接的（填写“所投采购包、品目号”）服务；</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本投标人对上述声明的真实性负责。如有虚假，将依法承担相应责任。</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1、请投标人按照实际情况编制填写本声明函，并在相应的（）中打“√”。</w:t>
      </w:r>
    </w:p>
    <w:p>
      <w:pPr>
        <w:pStyle w:val="58"/>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2、若《残疾人福利性单位声明函》内容不真实，视为提供虚假材料。</w:t>
      </w:r>
    </w:p>
    <w:p>
      <w:pPr>
        <w:pStyle w:val="58"/>
        <w:ind w:firstLine="480"/>
        <w:jc w:val="both"/>
        <w:rPr>
          <w:rFonts w:hint="default"/>
          <w:color w:val="000000" w:themeColor="text1"/>
          <w:highlight w:val="none"/>
          <w14:textFill>
            <w14:solidFill>
              <w14:schemeClr w14:val="tx1"/>
            </w14:solidFill>
          </w14:textFill>
        </w:rPr>
      </w:pP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480"/>
        <w:jc w:val="both"/>
        <w:rPr>
          <w:rFonts w:hint="default"/>
          <w:color w:val="000000" w:themeColor="text1"/>
          <w:highlight w:val="none"/>
          <w14:textFill>
            <w14:solidFill>
              <w14:schemeClr w14:val="tx1"/>
            </w14:solidFill>
          </w14:textFill>
        </w:rPr>
      </w:pPr>
    </w:p>
    <w:p>
      <w:pPr>
        <w:pStyle w:val="58"/>
        <w:ind w:firstLine="480"/>
        <w:jc w:val="both"/>
        <w:rPr>
          <w:color w:val="000000" w:themeColor="text1"/>
          <w:highlight w:val="none"/>
          <w14:textFill>
            <w14:solidFill>
              <w14:schemeClr w14:val="tx1"/>
            </w14:solidFill>
          </w14:textFill>
        </w:rPr>
      </w:pP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监狱企业证明材料</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rPr>
          <w:rStyle w:val="29"/>
          <w:rFonts w:ascii="宋体" w:hAnsi="宋体" w:cs="宋体"/>
          <w:color w:val="000000" w:themeColor="text1"/>
          <w:szCs w:val="21"/>
          <w:highlight w:val="none"/>
          <w14:textFill>
            <w14:solidFill>
              <w14:schemeClr w14:val="tx1"/>
            </w14:solidFill>
          </w14:textFill>
        </w:rPr>
      </w:pPr>
    </w:p>
    <w:p>
      <w:pPr>
        <w:pStyle w:val="21"/>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二-1</w:t>
      </w:r>
      <w:r>
        <w:rPr>
          <w:rStyle w:val="29"/>
          <w:rFonts w:hint="eastAsia" w:ascii="宋体" w:hAnsi="宋体" w:cs="宋体"/>
          <w:color w:val="000000" w:themeColor="text1"/>
          <w:sz w:val="21"/>
          <w:szCs w:val="21"/>
          <w:highlight w:val="none"/>
          <w:lang w:val="en-US" w:eastAsia="zh-CN"/>
          <w14:textFill>
            <w14:solidFill>
              <w14:schemeClr w14:val="tx1"/>
            </w14:solidFill>
          </w14:textFill>
        </w:rPr>
        <w:t>1</w:t>
      </w:r>
      <w:r>
        <w:rPr>
          <w:rStyle w:val="29"/>
          <w:rFonts w:hint="eastAsia" w:ascii="宋体" w:hAnsi="宋体" w:cs="宋体"/>
          <w:color w:val="000000" w:themeColor="text1"/>
          <w:sz w:val="21"/>
          <w:szCs w:val="21"/>
          <w:highlight w:val="none"/>
          <w14:textFill>
            <w14:solidFill>
              <w14:schemeClr w14:val="tx1"/>
            </w14:solidFill>
          </w14:textFill>
        </w:rPr>
        <w:t>其他资格证明文件（若有）</w:t>
      </w:r>
      <w:r>
        <w:rPr>
          <w:rFonts w:hint="eastAsia" w:ascii="宋体" w:hAnsi="宋体" w:cs="宋体"/>
          <w:color w:val="000000" w:themeColor="text1"/>
          <w:sz w:val="21"/>
          <w:szCs w:val="21"/>
          <w:highlight w:val="none"/>
          <w14:textFill>
            <w14:solidFill>
              <w14:schemeClr w14:val="tx1"/>
            </w14:solidFill>
          </w14:textFill>
        </w:rPr>
        <w:t> </w:t>
      </w:r>
    </w:p>
    <w:p>
      <w:pPr>
        <w:pStyle w:val="20"/>
        <w:widowControl/>
        <w:jc w:val="center"/>
        <w:rPr>
          <w:rFonts w:ascii="宋体" w:hAnsi="宋体" w:cs="宋体"/>
          <w:color w:val="000000" w:themeColor="text1"/>
          <w:sz w:val="21"/>
          <w:szCs w:val="21"/>
          <w:highlight w:val="none"/>
          <w14:textFill>
            <w14:solidFill>
              <w14:schemeClr w14:val="tx1"/>
            </w14:solidFill>
          </w14:textFill>
        </w:rPr>
      </w:pP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编制说明</w:t>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ind w:firstLine="42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20"/>
        <w:widowControl/>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 </w:t>
      </w: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widowControl/>
        <w:jc w:val="center"/>
        <w:rPr>
          <w:rFonts w:hint="eastAsia" w:cs="Calibri"/>
          <w:color w:val="000000" w:themeColor="text1"/>
          <w:sz w:val="21"/>
          <w:szCs w:val="2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br w:type="page"/>
      </w:r>
    </w:p>
    <w:p>
      <w:pPr>
        <w:pStyle w:val="20"/>
        <w:widowControl/>
        <w:jc w:val="center"/>
        <w:rPr>
          <w:rFonts w:cs="Calibri"/>
          <w:color w:val="000000" w:themeColor="text1"/>
          <w:sz w:val="21"/>
          <w:szCs w:val="2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t>投标人须具有有效期内的中华人民共和国《出版物经营许可证》</w:t>
      </w:r>
      <w:r>
        <w:rPr>
          <w:rFonts w:hint="eastAsia" w:cs="Calibri"/>
          <w:color w:val="000000" w:themeColor="text1"/>
          <w:sz w:val="21"/>
          <w:szCs w:val="21"/>
          <w:highlight w:val="none"/>
          <w:lang w:eastAsia="zh-CN"/>
          <w14:textFill>
            <w14:solidFill>
              <w14:schemeClr w14:val="tx1"/>
            </w14:solidFill>
          </w14:textFill>
        </w:rPr>
        <w:t>。</w:t>
      </w:r>
      <w:r>
        <w:rPr>
          <w:rFonts w:cs="Calibri"/>
          <w:color w:val="000000" w:themeColor="text1"/>
          <w:sz w:val="2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w:t>
      </w:r>
      <w:r>
        <w:rPr>
          <w:rStyle w:val="29"/>
          <w:rFonts w:hint="eastAsia" w:ascii="宋体" w:hAnsi="宋体" w:cs="宋体"/>
          <w:color w:val="000000" w:themeColor="text1"/>
          <w:sz w:val="21"/>
          <w:szCs w:val="21"/>
          <w:highlight w:val="none"/>
          <w14:textFill>
            <w14:solidFill>
              <w14:schemeClr w14:val="tx1"/>
            </w14:solidFill>
          </w14:textFill>
        </w:rPr>
        <w:t>、投标保证金</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编制说明</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1、在此项下提交的</w:t>
      </w:r>
      <w:r>
        <w:rPr>
          <w:rStyle w:val="29"/>
          <w:rFonts w:hint="eastAsia" w:ascii="宋体" w:hAnsi="宋体" w:cs="宋体"/>
          <w:color w:val="000000" w:themeColor="text1"/>
          <w:sz w:val="21"/>
          <w:szCs w:val="21"/>
          <w:highlight w:val="none"/>
          <w14:textFill>
            <w14:solidFill>
              <w14:schemeClr w14:val="tx1"/>
            </w14:solidFill>
          </w14:textFill>
        </w:rPr>
        <w:t>“投标保证金”</w:t>
      </w:r>
      <w:r>
        <w:rPr>
          <w:rFonts w:hint="eastAsia" w:ascii="宋体" w:hAnsi="宋体" w:cs="宋体"/>
          <w:color w:val="000000" w:themeColor="text1"/>
          <w:sz w:val="21"/>
          <w:szCs w:val="21"/>
          <w:highlight w:val="none"/>
          <w14:textFill>
            <w14:solidFill>
              <w14:schemeClr w14:val="tx1"/>
            </w14:solidFill>
          </w14:textFill>
        </w:rPr>
        <w:t>材料可使用转账凭证复印件。</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2、投标保证金是否已提交的认定按照招标文件第三章规定执行。</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四、退回投标保证金的申请函</w:t>
      </w:r>
    </w:p>
    <w:p>
      <w:pPr>
        <w:spacing w:line="380" w:lineRule="exact"/>
        <w:jc w:val="center"/>
        <w:rPr>
          <w:rFonts w:ascii="宋体" w:hAnsi="宋体"/>
          <w:b/>
          <w:color w:val="000000" w:themeColor="text1"/>
          <w:sz w:val="36"/>
          <w:highlight w:val="none"/>
          <w14:textFill>
            <w14:solidFill>
              <w14:schemeClr w14:val="tx1"/>
            </w14:solidFill>
          </w14:textFill>
        </w:rPr>
      </w:pPr>
    </w:p>
    <w:p>
      <w:pPr>
        <w:widowControl/>
        <w:spacing w:line="58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致：福建榕卫招标有限公司：</w:t>
      </w:r>
    </w:p>
    <w:p>
      <w:pPr>
        <w:spacing w:line="5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兹有我公司参加贵公司</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日（开标时间）的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（项目名称)的招标活动中，我公司认可本次招标项目结果并对本次招标流程和结果没有任何异议。我公司以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（同城转帐/异地电汇）形式缴纳投标保证金（大写）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（小写¥         ），我公司为</w:t>
      </w:r>
      <w:r>
        <w:rPr>
          <w:rFonts w:hint="eastAsia" w:ascii="宋体" w:hAnsi="宋体" w:cs="宋体"/>
          <w:color w:val="000000" w:themeColor="text1"/>
          <w:szCs w:val="21"/>
          <w:highlight w:val="none"/>
          <w:u w:val="single"/>
          <w14:textFill>
            <w14:solidFill>
              <w14:schemeClr w14:val="tx1"/>
            </w14:solidFill>
          </w14:textFill>
        </w:rPr>
        <w:t xml:space="preserve">            （填写中标方或未中标方）</w:t>
      </w:r>
      <w:r>
        <w:rPr>
          <w:rFonts w:hint="eastAsia" w:ascii="宋体" w:hAnsi="宋体" w:cs="宋体"/>
          <w:color w:val="000000" w:themeColor="text1"/>
          <w:szCs w:val="21"/>
          <w:highlight w:val="none"/>
          <w14:textFill>
            <w14:solidFill>
              <w14:schemeClr w14:val="tx1"/>
            </w14:solidFill>
          </w14:textFill>
        </w:rPr>
        <w:t>，如我司中标，请贵公司待我公司按照招标文件的规定缴纳中标服务费并将所签订的采购合同原件以及《退回投标保证金的申请函》送到贵公司后给予办理退还投标保证金；如未中标，依相关规定可以退回时，则请将《退回投标保证金的申请函》送达贵公司后给予办理退还投标保证金。 </w:t>
      </w:r>
    </w:p>
    <w:p>
      <w:pPr>
        <w:spacing w:line="540" w:lineRule="exact"/>
        <w:rPr>
          <w:rFonts w:ascii="宋体" w:hAnsi="宋体" w:cs="宋体"/>
          <w:color w:val="000000" w:themeColor="text1"/>
          <w:szCs w:val="21"/>
          <w:highlight w:val="none"/>
          <w14:textFill>
            <w14:solidFill>
              <w14:schemeClr w14:val="tx1"/>
            </w14:solidFill>
          </w14:textFill>
        </w:rPr>
      </w:pPr>
    </w:p>
    <w:p>
      <w:pPr>
        <w:widowControl/>
        <w:spacing w:line="5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投标人全称（全称并加盖公章）：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widowControl/>
        <w:spacing w:line="50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w:t>
      </w:r>
    </w:p>
    <w:p>
      <w:pPr>
        <w:widowControl/>
        <w:spacing w:line="5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 xml:space="preserve">       </w:t>
      </w:r>
    </w:p>
    <w:p>
      <w:pPr>
        <w:widowControl/>
        <w:spacing w:line="5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公司所属省份、市/县：</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 xml:space="preserve"> </w:t>
      </w:r>
    </w:p>
    <w:p>
      <w:pPr>
        <w:widowControl/>
        <w:spacing w:line="500" w:lineRule="exact"/>
        <w:jc w:val="right"/>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p>
    <w:p>
      <w:pPr>
        <w:spacing w:line="58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投标人（全称并加盖公章）：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5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投标人代表签字：</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580" w:lineRule="exact"/>
        <w:ind w:firstLine="2520" w:firstLineChars="1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 编：</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58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期：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580" w:lineRule="exact"/>
        <w:rPr>
          <w:rFonts w:ascii="宋体" w:hAnsi="宋体"/>
          <w:color w:val="000000" w:themeColor="text1"/>
          <w:szCs w:val="21"/>
          <w:highlight w:val="none"/>
          <w:u w:val="single"/>
          <w14:textFill>
            <w14:solidFill>
              <w14:schemeClr w14:val="tx1"/>
            </w14:solidFill>
          </w14:textFill>
        </w:rPr>
      </w:pPr>
    </w:p>
    <w:p>
      <w:pPr>
        <w:rPr>
          <w:color w:val="000000" w:themeColor="text1"/>
          <w:szCs w:val="21"/>
          <w:highlight w:val="none"/>
          <w14:textFill>
            <w14:solidFill>
              <w14:schemeClr w14:val="tx1"/>
            </w14:solidFill>
          </w14:textFill>
        </w:rPr>
      </w:pPr>
    </w:p>
    <w:p>
      <w:pPr>
        <w:rPr>
          <w:color w:val="000000" w:themeColor="text1"/>
          <w:szCs w:val="21"/>
          <w:highlight w:val="none"/>
          <w14:textFill>
            <w14:solidFill>
              <w14:schemeClr w14:val="tx1"/>
            </w14:solidFill>
          </w14:textFill>
        </w:rPr>
      </w:pPr>
    </w:p>
    <w:p>
      <w:pPr>
        <w:spacing w:line="500" w:lineRule="exact"/>
        <w:rPr>
          <w:rFonts w:ascii="宋体" w:hAnsi="宋体" w:cs="宋体"/>
          <w:b/>
          <w:color w:val="000000" w:themeColor="text1"/>
          <w:szCs w:val="21"/>
          <w:highlight w:val="none"/>
          <w14:textFill>
            <w14:solidFill>
              <w14:schemeClr w14:val="tx1"/>
            </w14:solidFill>
          </w14:textFill>
        </w:rPr>
      </w:pPr>
    </w:p>
    <w:p>
      <w:pPr>
        <w:tabs>
          <w:tab w:val="left" w:pos="900"/>
          <w:tab w:val="left" w:pos="5166"/>
        </w:tabs>
        <w:spacing w:line="620" w:lineRule="exact"/>
        <w:jc w:val="center"/>
        <w:rPr>
          <w:rFonts w:ascii="宋体"/>
          <w:b/>
          <w:color w:val="000000" w:themeColor="text1"/>
          <w:sz w:val="36"/>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ascii="宋体" w:hAnsi="宋体" w:cs="宋体"/>
          <w:b/>
          <w:bCs/>
          <w:color w:val="000000" w:themeColor="text1"/>
          <w:kern w:val="0"/>
          <w:szCs w:val="21"/>
          <w:highlight w:val="none"/>
          <w14:textFill>
            <w14:solidFill>
              <w14:schemeClr w14:val="tx1"/>
            </w14:solidFill>
          </w14:textFill>
        </w:rPr>
        <w:t>五、招标代理服务费承诺书</w:t>
      </w:r>
    </w:p>
    <w:p>
      <w:pPr>
        <w:adjustRightInd w:val="0"/>
        <w:snapToGrid w:val="0"/>
        <w:spacing w:before="156" w:beforeLines="50" w:after="156" w:afterLines="50"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福建榕卫招标有限公司</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我公司在贵公司组织的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项目（招标项目编号：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招投标活动中，如获中标，我公司保证按招标文件规定的收费标准在领取中标（成交）通知书前一次性付清本项目招标代理服务费。如在中标（成交）公告公示期满后中标人（成交人）仍未领取并交纳招标代理服务费的，每超过一日应按照招标代理服务费金额</w:t>
      </w: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向贵公司支付逾期付款违约金，并赔偿对贵公司造成的损失和依法维权的全部费用（包括但不限于诉讼或仲裁费、财产保全或证据保全费、强制执行费、评估费、拍卖费、鉴定费、律师费、差旅费、调查取证费等）。</w:t>
      </w:r>
      <w:r>
        <w:rPr>
          <w:rFonts w:hint="eastAsia" w:ascii="宋体" w:hAnsi="宋体"/>
          <w:color w:val="000000" w:themeColor="text1"/>
          <w:szCs w:val="21"/>
          <w:highlight w:val="none"/>
          <w14:textFill>
            <w14:solidFill>
              <w14:schemeClr w14:val="tx1"/>
            </w14:solidFill>
          </w14:textFill>
        </w:rPr>
        <w:t>同时郑重承诺，如因供应商自身原因在中标（</w:t>
      </w:r>
      <w:r>
        <w:rPr>
          <w:rFonts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）后导致中标（</w:t>
      </w:r>
      <w:r>
        <w:rPr>
          <w:rFonts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）结果无效，无权要求招标代理机构返还招标代理服务费。</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上述违约金及损失金额支付前，贵公司有权不退还投标保证金并有权在投标保证金中优先扣除上述违约金及损失金额。</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投标人（全称并加盖公章）：</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授权代表签字：</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邮编：</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电话： </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日期：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djustRightInd w:val="0"/>
        <w:snapToGrid w:val="0"/>
        <w:spacing w:line="400" w:lineRule="exact"/>
        <w:ind w:firstLine="480" w:firstLineChars="200"/>
        <w:rPr>
          <w:rFonts w:ascii="宋体" w:hAnsi="宋体"/>
          <w:color w:val="000000" w:themeColor="text1"/>
          <w:sz w:val="24"/>
          <w:highlight w:val="none"/>
          <w14:textFill>
            <w14:solidFill>
              <w14:schemeClr w14:val="tx1"/>
            </w14:solidFill>
          </w14:textFill>
        </w:rPr>
      </w:pPr>
    </w:p>
    <w:p>
      <w:pPr>
        <w:pStyle w:val="20"/>
        <w:spacing w:before="76" w:beforeAutospacing="0" w:after="76" w:afterAutospacing="0" w:line="500" w:lineRule="exact"/>
        <w:ind w:firstLine="420" w:firstLineChars="200"/>
        <w:rPr>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jc w:val="both"/>
        <w:rPr>
          <w:rStyle w:val="29"/>
          <w:rFonts w:ascii="宋体" w:hAnsi="宋体" w:cs="宋体"/>
          <w:color w:val="000000" w:themeColor="text1"/>
          <w:sz w:val="28"/>
          <w:szCs w:val="28"/>
          <w:highlight w:val="none"/>
          <w14:textFill>
            <w14:solidFill>
              <w14:schemeClr w14:val="tx1"/>
            </w14:solidFill>
          </w14:textFill>
        </w:rPr>
      </w:pPr>
    </w:p>
    <w:p>
      <w:pPr>
        <w:rPr>
          <w:rStyle w:val="29"/>
          <w:rFonts w:ascii="宋体" w:hAnsi="宋体" w:cs="宋体"/>
          <w:color w:val="000000" w:themeColor="text1"/>
          <w:sz w:val="28"/>
          <w:szCs w:val="28"/>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封面格式</w:t>
      </w:r>
    </w:p>
    <w:p>
      <w:pPr>
        <w:pStyle w:val="20"/>
        <w:widowControl/>
        <w:spacing w:before="156" w:beforeLines="50" w:beforeAutospacing="0" w:after="156" w:afterLines="50" w:afterAutospacing="0"/>
        <w:jc w:val="center"/>
        <w:rPr>
          <w:rStyle w:val="29"/>
          <w:rFonts w:hint="eastAsia" w:ascii="宋体" w:hAnsi="宋体" w:cs="宋体"/>
          <w:color w:val="000000" w:themeColor="text1"/>
          <w:sz w:val="48"/>
          <w:szCs w:val="48"/>
          <w:highlight w:val="none"/>
          <w:lang w:eastAsia="zh-CN"/>
          <w14:textFill>
            <w14:solidFill>
              <w14:schemeClr w14:val="tx1"/>
            </w14:solidFill>
          </w14:textFill>
        </w:rPr>
      </w:pPr>
      <w:r>
        <w:rPr>
          <w:rStyle w:val="29"/>
          <w:rFonts w:hint="eastAsia" w:ascii="宋体" w:hAnsi="宋体" w:cs="宋体"/>
          <w:color w:val="000000" w:themeColor="text1"/>
          <w:sz w:val="48"/>
          <w:szCs w:val="48"/>
          <w:highlight w:val="none"/>
          <w:lang w:eastAsia="zh-CN"/>
          <w14:textFill>
            <w14:solidFill>
              <w14:schemeClr w14:val="tx1"/>
            </w14:solidFill>
          </w14:textFill>
        </w:rPr>
        <w:t>2023秋季-2026春季教材采购</w:t>
      </w:r>
    </w:p>
    <w:p>
      <w:pPr>
        <w:pStyle w:val="20"/>
        <w:widowControl/>
        <w:spacing w:before="156" w:beforeLines="50" w:beforeAutospacing="0" w:after="156" w:afterLines="50" w:afterAutospacing="0"/>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投标文件</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（报价部分）</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6"/>
          <w:szCs w:val="36"/>
          <w:highlight w:val="none"/>
          <w:u w:val="single"/>
          <w14:textFill>
            <w14:solidFill>
              <w14:schemeClr w14:val="tx1"/>
            </w14:solidFill>
          </w14:textFill>
        </w:rPr>
        <w:t>（填写正本或副本）</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项目名称：</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项目编号：</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所投采购包：</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投标人：</w:t>
      </w:r>
      <w:r>
        <w:rPr>
          <w:rStyle w:val="29"/>
          <w:rFonts w:hint="eastAsia" w:ascii="宋体" w:hAnsi="宋体" w:cs="宋体"/>
          <w:color w:val="000000" w:themeColor="text1"/>
          <w:sz w:val="31"/>
          <w:szCs w:val="31"/>
          <w:highlight w:val="none"/>
          <w:u w:val="single"/>
          <w14:textFill>
            <w14:solidFill>
              <w14:schemeClr w14:val="tx1"/>
            </w14:solidFill>
          </w14:textFill>
        </w:rPr>
        <w:t>（填写“全称”）</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年</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月</w:t>
      </w: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jc w:val="center"/>
        <w:rPr>
          <w:rStyle w:val="29"/>
          <w:rFonts w:ascii="宋体" w:hAnsi="宋体" w:cs="宋体"/>
          <w:color w:val="000000" w:themeColor="text1"/>
          <w:sz w:val="28"/>
          <w:szCs w:val="28"/>
          <w:highlight w:val="none"/>
          <w14:textFill>
            <w14:solidFill>
              <w14:schemeClr w14:val="tx1"/>
            </w14:solidFill>
          </w14:textFill>
        </w:rPr>
      </w:pP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索引</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一、开标一览表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二、投标分项报价表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三、招标文件规定的价格扣除证明材料（若有）</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四、招标文件规定的加分证明材料（若有）</w:t>
      </w: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rPr>
          <w:rFonts w:ascii="宋体" w:hAnsi="宋体" w:cs="宋体"/>
          <w:color w:val="000000" w:themeColor="text1"/>
          <w:sz w:val="28"/>
          <w:szCs w:val="28"/>
          <w:highlight w:val="none"/>
          <w14:textFill>
            <w14:solidFill>
              <w14:schemeClr w14:val="tx1"/>
            </w14:solidFill>
          </w14:textFill>
        </w:rPr>
      </w:pP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58"/>
        <w:jc w:val="center"/>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一、开标一览表</w:t>
      </w:r>
    </w:p>
    <w:p>
      <w:pPr>
        <w:pStyle w:val="58"/>
        <w:ind w:firstLine="480"/>
        <w:rPr>
          <w:rFonts w:hint="default"/>
          <w:color w:val="000000" w:themeColor="text1"/>
          <w:highlight w:val="none"/>
          <w:u w:val="single"/>
          <w:lang w:eastAsia="zh-CN"/>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lang w:eastAsia="zh-CN"/>
          <w14:textFill>
            <w14:solidFill>
              <w14:schemeClr w14:val="tx1"/>
            </w14:solidFill>
          </w14:textFill>
        </w:rPr>
        <w:t xml:space="preserve">                        </w:t>
      </w:r>
    </w:p>
    <w:p>
      <w:pPr>
        <w:pStyle w:val="58"/>
        <w:ind w:firstLine="480"/>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元</w:t>
      </w:r>
    </w:p>
    <w:tbl>
      <w:tblPr>
        <w:tblStyle w:val="26"/>
        <w:tblW w:w="90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4"/>
        <w:gridCol w:w="5146"/>
        <w:gridCol w:w="1345"/>
        <w:gridCol w:w="1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954" w:type="dxa"/>
          </w:tcPr>
          <w:p>
            <w:pPr>
              <w:pStyle w:val="58"/>
              <w:rPr>
                <w:rFonts w:hint="default"/>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采购</w:t>
            </w:r>
            <w:r>
              <w:rPr>
                <w:color w:val="000000" w:themeColor="text1"/>
                <w:highlight w:val="none"/>
                <w14:textFill>
                  <w14:solidFill>
                    <w14:schemeClr w14:val="tx1"/>
                  </w14:solidFill>
                </w14:textFill>
              </w:rPr>
              <w:t>包</w:t>
            </w:r>
          </w:p>
        </w:tc>
        <w:tc>
          <w:tcPr>
            <w:tcW w:w="5146" w:type="dxa"/>
          </w:tcPr>
          <w:p>
            <w:pPr>
              <w:pStyle w:val="58"/>
              <w:rPr>
                <w:rFonts w:hint="default"/>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投标折扣</w:t>
            </w:r>
          </w:p>
        </w:tc>
        <w:tc>
          <w:tcPr>
            <w:tcW w:w="1345"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投标保证金</w:t>
            </w:r>
          </w:p>
        </w:tc>
        <w:tc>
          <w:tcPr>
            <w:tcW w:w="1555"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rPr>
        <w:tc>
          <w:tcPr>
            <w:tcW w:w="954" w:type="dxa"/>
          </w:tcPr>
          <w:p>
            <w:pPr>
              <w:pStyle w:val="58"/>
              <w:rPr>
                <w:rFonts w:hint="default"/>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1</w:t>
            </w:r>
          </w:p>
        </w:tc>
        <w:tc>
          <w:tcPr>
            <w:tcW w:w="5146" w:type="dxa"/>
          </w:tcPr>
          <w:p>
            <w:pPr>
              <w:pStyle w:val="58"/>
              <w:rPr>
                <w:rFonts w:hint="default"/>
                <w:color w:val="000000" w:themeColor="text1"/>
                <w:highlight w:val="none"/>
                <w14:textFill>
                  <w14:solidFill>
                    <w14:schemeClr w14:val="tx1"/>
                  </w14:solidFill>
                </w14:textFill>
              </w:rPr>
            </w:pPr>
          </w:p>
          <w:p>
            <w:pPr>
              <w:pStyle w:val="58"/>
              <w:ind w:firstLine="480"/>
              <w:rPr>
                <w:rFonts w:hint="default"/>
                <w:color w:val="000000" w:themeColor="text1"/>
                <w:highlight w:val="none"/>
                <w14:textFill>
                  <w14:solidFill>
                    <w14:schemeClr w14:val="tx1"/>
                  </w14:solidFill>
                </w14:textFill>
              </w:rPr>
            </w:pPr>
          </w:p>
          <w:p>
            <w:pPr>
              <w:pStyle w:val="58"/>
              <w:ind w:firstLine="480"/>
              <w:rPr>
                <w:rFonts w:hint="default"/>
                <w:color w:val="000000" w:themeColor="text1"/>
                <w:highlight w:val="none"/>
                <w14:textFill>
                  <w14:solidFill>
                    <w14:schemeClr w14:val="tx1"/>
                  </w14:solidFill>
                </w14:textFill>
              </w:rPr>
            </w:pPr>
          </w:p>
          <w:p>
            <w:pPr>
              <w:pStyle w:val="58"/>
              <w:rPr>
                <w:rFonts w:hint="default"/>
                <w:color w:val="000000" w:themeColor="text1"/>
                <w:highlight w:val="none"/>
                <w:u w:val="single"/>
                <w:lang w:eastAsia="zh-CN"/>
                <w14:textFill>
                  <w14:solidFill>
                    <w14:schemeClr w14:val="tx1"/>
                  </w14:solidFill>
                </w14:textFill>
              </w:rPr>
            </w:pPr>
            <w:r>
              <w:rPr>
                <w:rFonts w:hint="default"/>
                <w:color w:val="000000" w:themeColor="text1"/>
                <w:highlight w:val="none"/>
                <w14:textFill>
                  <w14:solidFill>
                    <w14:schemeClr w14:val="tx1"/>
                  </w14:solidFill>
                </w14:textFill>
              </w:rPr>
              <w:t>国家规定的思想政治类以外的教材</w:t>
            </w:r>
            <w:r>
              <w:rPr>
                <w:rFonts w:hint="eastAsia" w:ascii="宋体" w:hAnsi="宋体"/>
                <w:color w:val="000000" w:themeColor="text1"/>
                <w:szCs w:val="21"/>
                <w:highlight w:val="none"/>
                <w14:textFill>
                  <w14:solidFill>
                    <w14:schemeClr w14:val="tx1"/>
                  </w14:solidFill>
                </w14:textFill>
              </w:rPr>
              <w:t>投标折扣</w:t>
            </w:r>
            <w:r>
              <w:rPr>
                <w:rFonts w:hint="eastAsia" w:ascii="宋体" w:hAnsi="宋体"/>
                <w:color w:val="000000" w:themeColor="text1"/>
                <w:szCs w:val="21"/>
                <w:highlight w:val="none"/>
                <w:lang w:val="en-US" w:eastAsia="zh-CN"/>
                <w14:textFill>
                  <w14:solidFill>
                    <w14:schemeClr w14:val="tx1"/>
                  </w14:solidFill>
                </w14:textFill>
              </w:rPr>
              <w:t>为</w:t>
            </w:r>
            <w:r>
              <w:rPr>
                <w:color w:val="000000" w:themeColor="text1"/>
                <w:highlight w:val="none"/>
                <w:u w:val="single"/>
                <w:lang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折</w:t>
            </w:r>
            <w:r>
              <w:rPr>
                <w:color w:val="000000" w:themeColor="text1"/>
                <w:highlight w:val="none"/>
                <w:u w:val="none"/>
                <w:lang w:eastAsia="zh-CN"/>
                <w14:textFill>
                  <w14:solidFill>
                    <w14:schemeClr w14:val="tx1"/>
                  </w14:solidFill>
                </w14:textFill>
              </w:rPr>
              <w:t xml:space="preserve">   </w:t>
            </w:r>
          </w:p>
          <w:p>
            <w:pPr>
              <w:pStyle w:val="58"/>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tc>
        <w:tc>
          <w:tcPr>
            <w:tcW w:w="1345" w:type="dxa"/>
          </w:tcPr>
          <w:p>
            <w:pPr>
              <w:rPr>
                <w:color w:val="000000" w:themeColor="text1"/>
                <w:highlight w:val="none"/>
                <w14:textFill>
                  <w14:solidFill>
                    <w14:schemeClr w14:val="tx1"/>
                  </w14:solidFill>
                </w14:textFill>
              </w:rPr>
            </w:pPr>
          </w:p>
        </w:tc>
        <w:tc>
          <w:tcPr>
            <w:tcW w:w="1555" w:type="dxa"/>
          </w:tcPr>
          <w:p>
            <w:pPr>
              <w:pStyle w:val="58"/>
              <w:rPr>
                <w:rFonts w:hint="default"/>
                <w:color w:val="000000" w:themeColor="text1"/>
                <w:highlight w:val="none"/>
                <w14:textFill>
                  <w14:solidFill>
                    <w14:schemeClr w14:val="tx1"/>
                  </w14:solidFill>
                </w14:textFill>
              </w:rPr>
            </w:pPr>
          </w:p>
        </w:tc>
      </w:tr>
    </w:tbl>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本表应按照下列规定填写：</w:t>
      </w:r>
    </w:p>
    <w:p>
      <w:pPr>
        <w:pStyle w:val="58"/>
        <w:ind w:firstLine="480"/>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本项目投标人应对国家规定的思想政治类以外的教材，以折扣方式报价。投标人所报折扣数精确到小数后叁位。例：若中标折扣为7.81折，教材结算计算公示为：教材中标价(实洋)= 教材标价（码洋）×0.781）。</w:t>
      </w:r>
    </w:p>
    <w:p>
      <w:pPr>
        <w:pStyle w:val="58"/>
        <w:ind w:firstLine="480"/>
        <w:rPr>
          <w:rFonts w:hint="default"/>
          <w:color w:val="000000" w:themeColor="text1"/>
          <w:highlight w:val="none"/>
          <w14:textFill>
            <w14:solidFill>
              <w14:schemeClr w14:val="tx1"/>
            </w14:solidFill>
          </w14:textFill>
        </w:rPr>
      </w:pPr>
    </w:p>
    <w:p>
      <w:pPr>
        <w:pStyle w:val="58"/>
        <w:jc w:val="right"/>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 xml:space="preserve">                                                        </w:t>
      </w:r>
    </w:p>
    <w:p>
      <w:pPr>
        <w:pStyle w:val="58"/>
        <w:jc w:val="right"/>
        <w:rPr>
          <w:color w:val="000000" w:themeColor="text1"/>
          <w:highlight w:val="none"/>
          <w:lang w:eastAsia="zh-CN"/>
          <w14:textFill>
            <w14:solidFill>
              <w14:schemeClr w14:val="tx1"/>
            </w14:solidFill>
          </w14:textFill>
        </w:rPr>
      </w:pPr>
    </w:p>
    <w:p>
      <w:pPr>
        <w:pStyle w:val="58"/>
        <w:jc w:val="right"/>
        <w:rPr>
          <w:rFonts w:hint="default"/>
          <w:color w:val="000000" w:themeColor="text1"/>
          <w:highlight w:val="none"/>
          <w14:textFill>
            <w14:solidFill>
              <w14:schemeClr w14:val="tx1"/>
            </w14:solidFill>
          </w14:textFill>
        </w:rPr>
      </w:pP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年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月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日</w:t>
      </w:r>
    </w:p>
    <w:p>
      <w:pPr>
        <w:pStyle w:val="58"/>
        <w:jc w:val="right"/>
        <w:rPr>
          <w:rFonts w:hint="default"/>
          <w:color w:val="000000" w:themeColor="text1"/>
          <w:highlight w:val="none"/>
          <w14:textFill>
            <w14:solidFill>
              <w14:schemeClr w14:val="tx1"/>
            </w14:solidFill>
          </w14:textFill>
        </w:rPr>
      </w:pPr>
    </w:p>
    <w:p>
      <w:pPr>
        <w:pStyle w:val="58"/>
        <w:rPr>
          <w:rFonts w:hint="default"/>
          <w:color w:val="000000" w:themeColor="text1"/>
          <w:highlight w:val="none"/>
          <w14:textFill>
            <w14:solidFill>
              <w14:schemeClr w14:val="tx1"/>
            </w14:solidFill>
          </w14:textFill>
        </w:rPr>
      </w:pP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br w:type="page"/>
      </w:r>
    </w:p>
    <w:p>
      <w:pPr>
        <w:pStyle w:val="58"/>
        <w:numPr>
          <w:ilvl w:val="0"/>
          <w:numId w:val="3"/>
        </w:numPr>
        <w:ind w:left="0" w:leftChars="0" w:firstLine="0" w:firstLineChars="0"/>
        <w:jc w:val="cente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投标分项报价表</w:t>
      </w:r>
    </w:p>
    <w:p>
      <w:pPr>
        <w:pStyle w:val="58"/>
        <w:numPr>
          <w:ilvl w:val="0"/>
          <w:numId w:val="0"/>
        </w:numPr>
        <w:ind w:leftChars="0"/>
        <w:jc w:val="center"/>
        <w:rPr>
          <w:rFonts w:hint="eastAsia" w:eastAsiaTheme="minorEastAsia"/>
          <w:b/>
          <w:color w:val="000000" w:themeColor="text1"/>
          <w:sz w:val="28"/>
          <w:highlight w:val="none"/>
          <w:lang w:eastAsia="zh-CN"/>
          <w14:textFill>
            <w14:solidFill>
              <w14:schemeClr w14:val="tx1"/>
            </w14:solidFill>
          </w14:textFill>
        </w:rPr>
      </w:pPr>
      <w:r>
        <w:rPr>
          <w:rFonts w:hint="eastAsia"/>
          <w:b/>
          <w:color w:val="000000" w:themeColor="text1"/>
          <w:sz w:val="28"/>
          <w:highlight w:val="none"/>
          <w:lang w:eastAsia="zh-CN"/>
          <w14:textFill>
            <w14:solidFill>
              <w14:schemeClr w14:val="tx1"/>
            </w14:solidFill>
          </w14:textFill>
        </w:rPr>
        <w:t>（</w:t>
      </w:r>
      <w:r>
        <w:rPr>
          <w:rFonts w:hint="eastAsia"/>
          <w:b/>
          <w:color w:val="000000" w:themeColor="text1"/>
          <w:sz w:val="28"/>
          <w:highlight w:val="none"/>
          <w:lang w:val="en-US" w:eastAsia="zh-CN"/>
          <w14:textFill>
            <w14:solidFill>
              <w14:schemeClr w14:val="tx1"/>
            </w14:solidFill>
          </w14:textFill>
        </w:rPr>
        <w:t>本项目可不提供分项报价</w:t>
      </w:r>
      <w:r>
        <w:rPr>
          <w:rFonts w:hint="eastAsia"/>
          <w:b/>
          <w:color w:val="000000" w:themeColor="text1"/>
          <w:sz w:val="28"/>
          <w:highlight w:val="none"/>
          <w:lang w:eastAsia="zh-CN"/>
          <w14:textFill>
            <w14:solidFill>
              <w14:schemeClr w14:val="tx1"/>
            </w14:solidFill>
          </w14:textFill>
        </w:rPr>
        <w:t>）</w:t>
      </w:r>
    </w:p>
    <w:p>
      <w:pPr>
        <w:pStyle w:val="58"/>
        <w:ind w:firstLine="480"/>
        <w:rPr>
          <w:rFonts w:hint="default"/>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lang w:eastAsia="zh-CN"/>
          <w14:textFill>
            <w14:solidFill>
              <w14:schemeClr w14:val="tx1"/>
            </w14:solidFill>
          </w14:textFill>
        </w:rPr>
        <w:t xml:space="preserve">                       </w:t>
      </w:r>
    </w:p>
    <w:p>
      <w:pPr>
        <w:pStyle w:val="58"/>
        <w:ind w:firstLine="480"/>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26"/>
        <w:tblW w:w="90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8"/>
        <w:gridCol w:w="1008"/>
        <w:gridCol w:w="1008"/>
        <w:gridCol w:w="1008"/>
        <w:gridCol w:w="1008"/>
        <w:gridCol w:w="1008"/>
        <w:gridCol w:w="1008"/>
        <w:gridCol w:w="1008"/>
        <w:gridCol w:w="10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投标标的</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规格</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来源地</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Merge w:val="restart"/>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vMerge w:val="continue"/>
          </w:tcPr>
          <w:p>
            <w:pPr>
              <w:rPr>
                <w:color w:val="000000" w:themeColor="text1"/>
                <w:highlight w:val="none"/>
                <w14:textFill>
                  <w14:solidFill>
                    <w14:schemeClr w14:val="tx1"/>
                  </w14:solidFill>
                </w14:textFill>
              </w:rPr>
            </w:pPr>
          </w:p>
        </w:tc>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8"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c>
          <w:tcPr>
            <w:tcW w:w="1008" w:type="dxa"/>
          </w:tcPr>
          <w:p>
            <w:pPr>
              <w:rPr>
                <w:color w:val="000000" w:themeColor="text1"/>
                <w:highlight w:val="none"/>
                <w14:textFill>
                  <w14:solidFill>
                    <w14:schemeClr w14:val="tx1"/>
                  </w14:solidFill>
                </w14:textFill>
              </w:rPr>
            </w:pPr>
          </w:p>
        </w:tc>
      </w:tr>
    </w:tbl>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1、本表应按照下列规定填写：</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1.3“投标标的”为服务的：“规格”项下应填写服务提供者提供的服务标准及品牌（若有）。“来源地”应填写服务提供者的所在地。</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1.4同一采购包中，“单价（现场）”×“数量”=“总价（现场）”，全部品目号“总价（现场）”的合计金额应与《开标一览表》中相应采购包列示的“投标总价”保持一致。</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1.5若招标文件要求投标人对“备品备件价格、专用工具价格、技术服务费、安装调试费、检验培训费、运输费、保险费、税收”等进行报价的，请在本表的“备注”项下填写。</w:t>
      </w:r>
    </w:p>
    <w:p>
      <w:pPr>
        <w:pStyle w:val="58"/>
        <w:jc w:val="right"/>
        <w:rPr>
          <w:rFonts w:hint="default"/>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 xml:space="preserve">                                              </w:t>
      </w: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年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月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日</w:t>
      </w:r>
    </w:p>
    <w:p>
      <w:pPr>
        <w:pStyle w:val="58"/>
        <w:rPr>
          <w:rFonts w:hint="default"/>
          <w:color w:val="000000" w:themeColor="text1"/>
          <w:highlight w:val="none"/>
          <w14:textFill>
            <w14:solidFill>
              <w14:schemeClr w14:val="tx1"/>
            </w14:solidFill>
          </w14:textFill>
        </w:rPr>
      </w:pP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br w:type="page"/>
      </w:r>
    </w:p>
    <w:p>
      <w:pPr>
        <w:pStyle w:val="58"/>
        <w:jc w:val="center"/>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三、招标文件规定的价格扣除证明材料（若有）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三-1优先类节能产品、环境标志产品价格扣除证明材料（若有）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三-1-①优先类节能产品、环境标志产品统计表（价格扣除适用，若有）</w:t>
      </w:r>
    </w:p>
    <w:p>
      <w:pPr>
        <w:pStyle w:val="58"/>
        <w:ind w:firstLine="480"/>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0"/>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2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14:textFill>
                  <w14:solidFill>
                    <w14:schemeClr w14:val="tx1"/>
                  </w14:solidFill>
                </w14:textFill>
              </w:rPr>
            </w:pPr>
          </w:p>
        </w:tc>
        <w:tc>
          <w:tcPr>
            <w:tcW w:w="7122" w:type="dxa"/>
            <w:gridSpan w:val="6"/>
          </w:tcPr>
          <w:p>
            <w:pPr>
              <w:pStyle w:val="58"/>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货物名称</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000000" w:themeColor="text1"/>
                <w:highlight w:val="none"/>
                <w14:textFill>
                  <w14:solidFill>
                    <w14:schemeClr w14:val="tx1"/>
                  </w14:solidFill>
                </w14:textFill>
              </w:rPr>
            </w:pP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7122" w:type="dxa"/>
            <w:gridSpan w:val="6"/>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a.采购包内属于节能、环境标志产品的报价总金额：</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b.采购包投标总价（报价总金额）：</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c.“采购包内属于节能、环境标志产品的报价总金额”占“采购包投标总价（报价总金额）”的比例（以%列示）：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w:t>
            </w:r>
          </w:p>
        </w:tc>
      </w:tr>
    </w:tbl>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1、对节能、环境标志产品计算价格扣除时，只依据投标文件“三-1-②优先类节能产品、环境标志产品证明材料（价格扣除适用，若有）”。</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2、本表以采购包为单位，不同采购包请分别填写；同一采购包请按照其品目号顺序分别填写。</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3、具体统计、计算：</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3.2计算结果若除不尽，可四舍五入保留到小数点后两位。</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3.3投标人应按照招标文件要求认真统计、计算，否则评标委员会不予认定。</w:t>
      </w:r>
    </w:p>
    <w:p>
      <w:pPr>
        <w:pStyle w:val="58"/>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3.4若无节能、环境标志产品，不填写本表，否则，视为提供虚假材料。</w:t>
      </w:r>
    </w:p>
    <w:p>
      <w:pPr>
        <w:pStyle w:val="58"/>
        <w:ind w:firstLine="480"/>
        <w:rPr>
          <w:rFonts w:hint="default"/>
          <w:color w:val="000000" w:themeColor="text1"/>
          <w:highlight w:val="none"/>
          <w14:textFill>
            <w14:solidFill>
              <w14:schemeClr w14:val="tx1"/>
            </w14:solidFill>
          </w14:textFill>
        </w:rPr>
      </w:pP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年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月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日</w:t>
      </w: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三-1-②优先类节能产品、环境标志产品证明材料（价格扣除适用，若有）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三-2小型、微型企业产品等价格扣除证明材料（若有）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三-2-①中小企业声明函（价格扣除适用，若有）</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中小企业声明函（货物）</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vertAlign w:val="superscript"/>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行业；制造商为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8"/>
        <w:ind w:firstLine="96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中小企业声明函（工程、服务）</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本公司（联合体）郑重声明，根据《政府采购促进中小企业发展管理办法》（财库﹝2020﹞46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号）的规定，本公司（联合体）参加</w:t>
      </w:r>
      <w:r>
        <w:rPr>
          <w:color w:val="000000" w:themeColor="text1"/>
          <w:highlight w:val="none"/>
          <w:u w:val="single"/>
          <w14:textFill>
            <w14:solidFill>
              <w14:schemeClr w14:val="tx1"/>
            </w14:solidFill>
          </w14:textFill>
        </w:rPr>
        <w:t>（单位名称）</w:t>
      </w:r>
      <w:r>
        <w:rPr>
          <w:color w:val="000000" w:themeColor="text1"/>
          <w:highlight w:val="none"/>
          <w14:textFill>
            <w14:solidFill>
              <w14:schemeClr w14:val="tx1"/>
            </w14:solidFill>
          </w14:textFill>
        </w:rPr>
        <w:t>的</w:t>
      </w:r>
      <w:r>
        <w:rPr>
          <w:color w:val="000000" w:themeColor="text1"/>
          <w:highlight w:val="none"/>
          <w:u w:val="single"/>
          <w14:textFill>
            <w14:solidFill>
              <w14:schemeClr w14:val="tx1"/>
            </w14:solidFill>
          </w14:textFill>
        </w:rPr>
        <w:t>（项目名称）</w:t>
      </w:r>
      <w:r>
        <w:rPr>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w:t>
      </w:r>
      <w:r>
        <w:rPr>
          <w:rFonts w:ascii="宋体" w:hAnsi="宋体" w:eastAsia="宋体" w:cs="宋体"/>
          <w:color w:val="000000" w:themeColor="text1"/>
          <w:sz w:val="21"/>
          <w:highlight w:val="none"/>
          <w:vertAlign w:val="superscript"/>
          <w14:textFill>
            <w14:solidFill>
              <w14:schemeClr w14:val="tx1"/>
            </w14:solidFill>
          </w14:textFill>
        </w:rPr>
        <w:t>1</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color w:val="000000" w:themeColor="text1"/>
          <w:highlight w:val="none"/>
          <w:u w:val="single"/>
          <w14:textFill>
            <w14:solidFill>
              <w14:schemeClr w14:val="tx1"/>
            </w14:solidFill>
          </w14:textFill>
        </w:rPr>
        <w:t>（标的名称）</w:t>
      </w:r>
      <w:r>
        <w:rPr>
          <w:color w:val="000000" w:themeColor="text1"/>
          <w:highlight w:val="none"/>
          <w14:textFill>
            <w14:solidFill>
              <w14:schemeClr w14:val="tx1"/>
            </w14:solidFill>
          </w14:textFill>
        </w:rPr>
        <w:t>，属于</w:t>
      </w:r>
      <w:r>
        <w:rPr>
          <w:color w:val="000000" w:themeColor="text1"/>
          <w:highlight w:val="none"/>
          <w:u w:val="single"/>
          <w14:textFill>
            <w14:solidFill>
              <w14:schemeClr w14:val="tx1"/>
            </w14:solidFill>
          </w14:textFill>
        </w:rPr>
        <w:t>（采购文件中明确的所属行业）</w:t>
      </w:r>
      <w:r>
        <w:rPr>
          <w:color w:val="000000" w:themeColor="text1"/>
          <w:highlight w:val="none"/>
          <w14:textFill>
            <w14:solidFill>
              <w14:schemeClr w14:val="tx1"/>
            </w14:solidFill>
          </w14:textFill>
        </w:rPr>
        <w:t>；承建（承接）企业为</w:t>
      </w:r>
      <w:r>
        <w:rPr>
          <w:color w:val="000000" w:themeColor="text1"/>
          <w:highlight w:val="none"/>
          <w:u w:val="single"/>
          <w14:textFill>
            <w14:solidFill>
              <w14:schemeClr w14:val="tx1"/>
            </w14:solidFill>
          </w14:textFill>
        </w:rPr>
        <w:t>（企业名称）</w:t>
      </w:r>
      <w:r>
        <w:rPr>
          <w:color w:val="000000" w:themeColor="text1"/>
          <w:highlight w:val="none"/>
          <w14:textFill>
            <w14:solidFill>
              <w14:schemeClr w14:val="tx1"/>
            </w14:solidFill>
          </w14:textFill>
        </w:rPr>
        <w:t>，从业人员</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人，营业收入为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万元，资产总额为</w:t>
      </w:r>
      <w:r>
        <w:rPr>
          <w:color w:val="000000" w:themeColor="text1"/>
          <w:highlight w:val="none"/>
          <w:u w:val="single"/>
          <w14:textFill>
            <w14:solidFill>
              <w14:schemeClr w14:val="tx1"/>
            </w14:solidFill>
          </w14:textFill>
        </w:rPr>
        <w:t>　　　　　</w:t>
      </w:r>
      <w:r>
        <w:rPr>
          <w:color w:val="000000" w:themeColor="text1"/>
          <w:highlight w:val="none"/>
          <w14:textFill>
            <w14:solidFill>
              <w14:schemeClr w14:val="tx1"/>
            </w14:solidFill>
          </w14:textFill>
        </w:rPr>
        <w:t>万元，属于</w:t>
      </w:r>
      <w:r>
        <w:rPr>
          <w:color w:val="000000" w:themeColor="text1"/>
          <w:highlight w:val="none"/>
          <w:u w:val="single"/>
          <w14:textFill>
            <w14:solidFill>
              <w14:schemeClr w14:val="tx1"/>
            </w14:solidFill>
          </w14:textFill>
        </w:rPr>
        <w:t>（中型企业、小型企业、微型企业）</w:t>
      </w: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本企业对上述声明内容的真实性负责。如有虚假，将依法承担相应责任。</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1、从业人员、营业收入、资产总额填报上一年度数据，无上一年度数据的新成立企业可不填报。</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8"/>
        <w:ind w:firstLine="96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pStyle w:val="58"/>
        <w:ind w:firstLine="960"/>
        <w:jc w:val="center"/>
        <w:outlineLvl w:val="3"/>
        <w:rPr>
          <w:rFonts w:hint="default"/>
          <w:b/>
          <w:color w:val="000000" w:themeColor="text1"/>
          <w:sz w:val="24"/>
          <w:highlight w:val="none"/>
          <w14:textFill>
            <w14:solidFill>
              <w14:schemeClr w14:val="tx1"/>
            </w14:solidFill>
          </w14:textFill>
        </w:rPr>
      </w:pP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三-2-②小型、微型企业等证明材料（价格扣除适用，若有）</w:t>
      </w:r>
    </w:p>
    <w:p>
      <w:pPr>
        <w:pStyle w:val="58"/>
        <w:ind w:firstLine="480"/>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1、投标人应按照招标文件要求提供相应证明材料，证明材料应与《中小企业声明函》的内容相一致，否则视为《中小企业声明函》内容不真实。</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2、投标人为监狱企业的，根据其提供的由省级以上监狱管理局、戒毒管理局（含新疆生产建设兵团）出具的属于监狱企业的证明文件进行认定，监狱企业视同小型、微型企业。</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3、投标人为残疾人福利性单位的，根据其提供的《残疾人福利性单位声明函》（格式附后）进行认定，残疾人福利性单位视同小型、微型企业。残疾人福利性单位属于小型、微型企业的，不重复享受政策。</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8"/>
        <w:ind w:firstLine="480"/>
        <w:jc w:val="both"/>
        <w:rPr>
          <w:rFonts w:hint="default"/>
          <w:color w:val="000000" w:themeColor="text1"/>
          <w:highlight w:val="none"/>
          <w14:textFill>
            <w14:solidFill>
              <w14:schemeClr w14:val="tx1"/>
            </w14:solidFill>
          </w14:textFill>
        </w:rPr>
      </w:pP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残疾人福利性单位声明函（价格扣除适用，若有）</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本投标人郑重声明，根据《财政部 民政部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）由本投标人承建的（填写“所投采购包、品目号”）工程</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）由本投标人承接的（填写“所投采购包、品目号”）服务；</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本投标人对上述声明的真实性负责。如有虚假，将依法承担相应责任。</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1、请投标人按照实际情况编制填写本声明函，并在相应的（）中打“√”。</w:t>
      </w:r>
    </w:p>
    <w:p>
      <w:pPr>
        <w:pStyle w:val="58"/>
        <w:ind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2、若《残疾人福利性单位声明函》内容不真实，视为提供虚假材料。</w:t>
      </w:r>
    </w:p>
    <w:p>
      <w:pPr>
        <w:pStyle w:val="58"/>
        <w:ind w:firstLine="480"/>
        <w:jc w:val="both"/>
        <w:rPr>
          <w:rFonts w:hint="default"/>
          <w:color w:val="000000" w:themeColor="text1"/>
          <w:highlight w:val="none"/>
          <w14:textFill>
            <w14:solidFill>
              <w14:schemeClr w14:val="tx1"/>
            </w14:solidFill>
          </w14:textFill>
        </w:rPr>
      </w:pP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ind w:firstLine="482"/>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ind w:firstLine="482"/>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年　　月　　日</w:t>
      </w:r>
    </w:p>
    <w:p>
      <w:pPr>
        <w:pStyle w:val="58"/>
        <w:ind w:firstLine="96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p>
    <w:p>
      <w:pPr>
        <w:pStyle w:val="58"/>
        <w:ind w:firstLine="960"/>
        <w:jc w:val="center"/>
        <w:outlineLvl w:val="3"/>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监狱企业证明材料</w:t>
      </w:r>
    </w:p>
    <w:p>
      <w:pPr>
        <w:pStyle w:val="58"/>
        <w:ind w:firstLine="480"/>
        <w:jc w:val="both"/>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三-3招标文件规定的其他价格扣除证明材料（若有）</w:t>
      </w:r>
    </w:p>
    <w:p>
      <w:pPr>
        <w:pStyle w:val="58"/>
        <w:ind w:firstLine="480"/>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pPr>
        <w:pStyle w:val="58"/>
        <w:rPr>
          <w:rFonts w:hint="default"/>
          <w:color w:val="000000" w:themeColor="text1"/>
          <w:highlight w:val="none"/>
          <w14:textFill>
            <w14:solidFill>
              <w14:schemeClr w14:val="tx1"/>
            </w14:solidFill>
          </w14:textFill>
        </w:rPr>
      </w:pPr>
    </w:p>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br w:type="page"/>
      </w:r>
    </w:p>
    <w:p>
      <w:pPr>
        <w:pStyle w:val="58"/>
        <w:jc w:val="center"/>
        <w:rPr>
          <w:rFonts w:hint="default"/>
          <w:color w:val="000000" w:themeColor="text1"/>
          <w:highlight w:val="none"/>
          <w14:textFill>
            <w14:solidFill>
              <w14:schemeClr w14:val="tx1"/>
            </w14:solidFill>
          </w14:textFill>
        </w:rPr>
      </w:pPr>
      <w:r>
        <w:rPr>
          <w:b/>
          <w:color w:val="000000" w:themeColor="text1"/>
          <w:sz w:val="28"/>
          <w:highlight w:val="none"/>
          <w14:textFill>
            <w14:solidFill>
              <w14:schemeClr w14:val="tx1"/>
            </w14:solidFill>
          </w14:textFill>
        </w:rPr>
        <w:t>四、招标文件规定的加分证明材料（若有）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四-1优先类节能产品、环境标志产品加分证明材料（若有）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四-1-①优先类节能产品、环境标志产品统计表（加分适用，若有）</w:t>
      </w:r>
    </w:p>
    <w:p>
      <w:pPr>
        <w:pStyle w:val="58"/>
        <w:ind w:firstLine="480"/>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w:t>
      </w:r>
    </w:p>
    <w:p>
      <w:pPr>
        <w:pStyle w:val="58"/>
        <w:ind w:firstLine="480"/>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货币及单位：人民币元</w:t>
      </w:r>
    </w:p>
    <w:tbl>
      <w:tblPr>
        <w:tblStyle w:val="2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14:textFill>
                  <w14:solidFill>
                    <w14:schemeClr w14:val="tx1"/>
                  </w14:solidFill>
                </w14:textFill>
              </w:rPr>
            </w:pPr>
          </w:p>
        </w:tc>
        <w:tc>
          <w:tcPr>
            <w:tcW w:w="7122" w:type="dxa"/>
            <w:gridSpan w:val="6"/>
          </w:tcPr>
          <w:p>
            <w:pPr>
              <w:pStyle w:val="58"/>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采购包</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品目号</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货物名称</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单价（现场）</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总价（现场）</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000000" w:themeColor="text1"/>
                <w:highlight w:val="none"/>
                <w14:textFill>
                  <w14:solidFill>
                    <w14:schemeClr w14:val="tx1"/>
                  </w14:solidFill>
                </w14:textFill>
              </w:rPr>
            </w:pPr>
          </w:p>
        </w:tc>
        <w:tc>
          <w:tcPr>
            <w:tcW w:w="1187" w:type="dxa"/>
          </w:tcPr>
          <w:p>
            <w:pPr>
              <w:pStyle w:val="58"/>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c>
          <w:tcPr>
            <w:tcW w:w="1187" w:type="dxa"/>
          </w:tcPr>
          <w:p>
            <w:pPr>
              <w:rPr>
                <w:color w:val="000000" w:themeColor="text1"/>
                <w:highlight w:val="none"/>
                <w14:textFill>
                  <w14:solidFill>
                    <w14:schemeClr w14:val="tx1"/>
                  </w14:solidFill>
                </w14:textFill>
              </w:rPr>
            </w:pPr>
          </w:p>
        </w:tc>
      </w:tr>
    </w:tbl>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1、对节能、环境标志产品计算价格扣除时，只依据投标文件“四-1-②优先类节能产品、环境标志产品加分证明材料（加分适用，若有）”。</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2、本表以采购包为单位，不同采购包请分别填写；同一采购包请按照其品目号顺序分别填写。</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3、具体统计、计算：</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3.2计算结果若除不尽，可四舍五入保留到小数点后两位。</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3.3投标人应按照招标文件要求认真统计、计算，否则评标委员会不予认定。</w:t>
      </w:r>
    </w:p>
    <w:p>
      <w:pPr>
        <w:pStyle w:val="58"/>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3.4若无节能、环境标志产品，不填写本表，否则，视为提供虚假材料。</w:t>
      </w:r>
    </w:p>
    <w:p>
      <w:pPr>
        <w:pStyle w:val="58"/>
        <w:ind w:firstLine="480"/>
        <w:rPr>
          <w:rFonts w:hint="default"/>
          <w:color w:val="000000" w:themeColor="text1"/>
          <w:highlight w:val="none"/>
          <w14:textFill>
            <w14:solidFill>
              <w14:schemeClr w14:val="tx1"/>
            </w14:solidFill>
          </w14:textFill>
        </w:rPr>
      </w:pP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（全称并加盖单位公章）</w:t>
      </w:r>
    </w:p>
    <w:p>
      <w:pPr>
        <w:pStyle w:val="58"/>
        <w:jc w:val="right"/>
        <w:rPr>
          <w:rFonts w:hint="default"/>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投标人代表签字：</w:t>
      </w:r>
      <w:r>
        <w:rPr>
          <w:color w:val="000000" w:themeColor="text1"/>
          <w:highlight w:val="none"/>
          <w:u w:val="single"/>
          <w14:textFill>
            <w14:solidFill>
              <w14:schemeClr w14:val="tx1"/>
            </w14:solidFill>
          </w14:textFill>
        </w:rPr>
        <w:t>              </w:t>
      </w:r>
      <w:r>
        <w:rPr>
          <w:color w:val="000000" w:themeColor="text1"/>
          <w:highlight w:val="none"/>
          <w:u w:val="single"/>
          <w:lang w:eastAsia="zh-CN"/>
          <w14:textFill>
            <w14:solidFill>
              <w14:schemeClr w14:val="tx1"/>
            </w14:solidFill>
          </w14:textFill>
        </w:rPr>
        <w:t xml:space="preserve">       </w:t>
      </w:r>
      <w:r>
        <w:rPr>
          <w:color w:val="000000" w:themeColor="text1"/>
          <w:highlight w:val="none"/>
          <w:u w:val="single"/>
          <w14:textFill>
            <w14:solidFill>
              <w14:schemeClr w14:val="tx1"/>
            </w14:solidFill>
          </w14:textFill>
        </w:rPr>
        <w:t>     </w:t>
      </w:r>
    </w:p>
    <w:p>
      <w:pPr>
        <w:pStyle w:val="58"/>
        <w:jc w:val="right"/>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年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月   </w:t>
      </w:r>
      <w:r>
        <w:rPr>
          <w:color w:val="000000" w:themeColor="text1"/>
          <w:highlight w:val="none"/>
          <w:lang w:eastAsia="zh-CN"/>
          <w14:textFill>
            <w14:solidFill>
              <w14:schemeClr w14:val="tx1"/>
            </w14:solidFill>
          </w14:textFill>
        </w:rPr>
        <w:t xml:space="preserve"> </w:t>
      </w:r>
      <w:r>
        <w:rPr>
          <w:color w:val="000000" w:themeColor="text1"/>
          <w:highlight w:val="none"/>
          <w14:textFill>
            <w14:solidFill>
              <w14:schemeClr w14:val="tx1"/>
            </w14:solidFill>
          </w14:textFill>
        </w:rPr>
        <w:t>日</w:t>
      </w:r>
    </w:p>
    <w:p>
      <w:pPr>
        <w:pStyle w:val="5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pStyle w:val="58"/>
        <w:rPr>
          <w:rFonts w:hint="default"/>
          <w:color w:val="000000" w:themeColor="text1"/>
          <w:highlight w:val="none"/>
          <w14:textFill>
            <w14:solidFill>
              <w14:schemeClr w14:val="tx1"/>
            </w14:solidFill>
          </w14:textFill>
        </w:rPr>
      </w:pP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四-1-②优先类节能产品、环境标志产品证明材料（加分适用，若有）</w:t>
      </w:r>
    </w:p>
    <w:p>
      <w:pPr>
        <w:pStyle w:val="58"/>
        <w:jc w:val="center"/>
        <w:rPr>
          <w:rFonts w:hint="default"/>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四-2招标文件规定的其他加分证明材料（若有）</w:t>
      </w:r>
    </w:p>
    <w:p>
      <w:pPr>
        <w:pStyle w:val="58"/>
        <w:ind w:firstLine="480"/>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编制说明</w:t>
      </w:r>
    </w:p>
    <w:p>
      <w:pPr>
        <w:pStyle w:val="58"/>
        <w:ind w:firstLine="480"/>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若投标人可享受招标文件规定的除“优先类节能产品、环境标志产品加分”外的其他加分优惠，则投标人应按照招标文件要求提供相应证明材料。</w:t>
      </w:r>
    </w:p>
    <w:p>
      <w:pPr>
        <w:rPr>
          <w:rStyle w:val="29"/>
          <w:rFonts w:ascii="宋体" w:hAnsi="宋体" w:cs="宋体"/>
          <w:color w:val="000000" w:themeColor="text1"/>
          <w:sz w:val="28"/>
          <w:szCs w:val="28"/>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封面格式</w:t>
      </w:r>
    </w:p>
    <w:p>
      <w:pPr>
        <w:pStyle w:val="20"/>
        <w:widowControl/>
        <w:spacing w:before="156" w:beforeLines="50" w:beforeAutospacing="0" w:after="156" w:afterLines="50" w:afterAutospacing="0"/>
        <w:jc w:val="center"/>
        <w:rPr>
          <w:rStyle w:val="29"/>
          <w:rFonts w:hint="eastAsia" w:ascii="宋体" w:hAnsi="宋体" w:cs="宋体"/>
          <w:color w:val="000000" w:themeColor="text1"/>
          <w:sz w:val="48"/>
          <w:szCs w:val="48"/>
          <w:highlight w:val="none"/>
          <w:lang w:eastAsia="zh-CN"/>
          <w14:textFill>
            <w14:solidFill>
              <w14:schemeClr w14:val="tx1"/>
            </w14:solidFill>
          </w14:textFill>
        </w:rPr>
      </w:pPr>
      <w:r>
        <w:rPr>
          <w:rStyle w:val="29"/>
          <w:rFonts w:hint="eastAsia" w:ascii="宋体" w:hAnsi="宋体" w:cs="宋体"/>
          <w:color w:val="000000" w:themeColor="text1"/>
          <w:sz w:val="48"/>
          <w:szCs w:val="48"/>
          <w:highlight w:val="none"/>
          <w:lang w:eastAsia="zh-CN"/>
          <w14:textFill>
            <w14:solidFill>
              <w14:schemeClr w14:val="tx1"/>
            </w14:solidFill>
          </w14:textFill>
        </w:rPr>
        <w:t>2023秋季-2026春季教材采购</w:t>
      </w:r>
    </w:p>
    <w:p>
      <w:pPr>
        <w:pStyle w:val="20"/>
        <w:widowControl/>
        <w:spacing w:before="156" w:beforeLines="50" w:beforeAutospacing="0" w:after="156" w:afterLines="50" w:afterAutospacing="0"/>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投标文件</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48"/>
          <w:szCs w:val="48"/>
          <w:highlight w:val="none"/>
          <w14:textFill>
            <w14:solidFill>
              <w14:schemeClr w14:val="tx1"/>
            </w14:solidFill>
          </w14:textFill>
        </w:rPr>
        <w:t>（技术商务部分）</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6"/>
          <w:szCs w:val="36"/>
          <w:highlight w:val="none"/>
          <w:u w:val="single"/>
          <w14:textFill>
            <w14:solidFill>
              <w14:schemeClr w14:val="tx1"/>
            </w14:solidFill>
          </w14:textFill>
        </w:rPr>
        <w:t>（填写正本或副本）</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项目名称：</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项目编号：</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ind w:firstLine="1920"/>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所投采购包：</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14:textFill>
            <w14:solidFill>
              <w14:schemeClr w14:val="tx1"/>
            </w14:solidFill>
          </w14:textFill>
        </w:rPr>
        <w:t>投标人：</w:t>
      </w:r>
      <w:r>
        <w:rPr>
          <w:rStyle w:val="29"/>
          <w:rFonts w:hint="eastAsia" w:ascii="宋体" w:hAnsi="宋体" w:cs="宋体"/>
          <w:color w:val="000000" w:themeColor="text1"/>
          <w:sz w:val="31"/>
          <w:szCs w:val="31"/>
          <w:highlight w:val="none"/>
          <w:u w:val="single"/>
          <w14:textFill>
            <w14:solidFill>
              <w14:schemeClr w14:val="tx1"/>
            </w14:solidFill>
          </w14:textFill>
        </w:rPr>
        <w:t>（填写“全称”）</w:t>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年</w:t>
      </w:r>
      <w:r>
        <w:rPr>
          <w:rStyle w:val="29"/>
          <w:rFonts w:hint="eastAsia" w:ascii="宋体" w:hAnsi="宋体" w:cs="宋体"/>
          <w:color w:val="000000" w:themeColor="text1"/>
          <w:sz w:val="31"/>
          <w:szCs w:val="31"/>
          <w:highlight w:val="none"/>
          <w:u w:val="single"/>
          <w14:textFill>
            <w14:solidFill>
              <w14:schemeClr w14:val="tx1"/>
            </w14:solidFill>
          </w14:textFill>
        </w:rPr>
        <w:t>（由投标人填写）</w:t>
      </w:r>
      <w:r>
        <w:rPr>
          <w:rStyle w:val="29"/>
          <w:rFonts w:hint="eastAsia" w:ascii="宋体" w:hAnsi="宋体" w:cs="宋体"/>
          <w:color w:val="000000" w:themeColor="text1"/>
          <w:sz w:val="31"/>
          <w:szCs w:val="31"/>
          <w:highlight w:val="none"/>
          <w14:textFill>
            <w14:solidFill>
              <w14:schemeClr w14:val="tx1"/>
            </w14:solidFill>
          </w14:textFill>
        </w:rPr>
        <w:t>月</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jc w:val="center"/>
        <w:rPr>
          <w:rStyle w:val="29"/>
          <w:rFonts w:ascii="宋体" w:hAnsi="宋体" w:cs="宋体"/>
          <w:color w:val="000000" w:themeColor="text1"/>
          <w:sz w:val="28"/>
          <w:szCs w:val="28"/>
          <w:highlight w:val="none"/>
          <w14:textFill>
            <w14:solidFill>
              <w14:schemeClr w14:val="tx1"/>
            </w14:solidFill>
          </w14:textFill>
        </w:rPr>
      </w:pP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8"/>
          <w:szCs w:val="28"/>
          <w:highlight w:val="none"/>
          <w14:textFill>
            <w14:solidFill>
              <w14:schemeClr w14:val="tx1"/>
            </w14:solidFill>
          </w14:textFill>
        </w:rPr>
        <w:t>索引</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一、标的说明一览表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二、技术和服务要求响应表</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三、商务条件响应表</w:t>
      </w:r>
    </w:p>
    <w:p>
      <w:pPr>
        <w:pStyle w:val="20"/>
        <w:widowControl/>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四、技术商务部分评分内容对应表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五、投标人提交的其他资料（若有）</w:t>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20"/>
        <w:widowControl/>
        <w:ind w:firstLine="4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技术商务部分中不得出现报价部分的全部或部分的投标报价信息（或组成资料），否则</w:t>
      </w:r>
      <w:r>
        <w:rPr>
          <w:rStyle w:val="29"/>
          <w:rFonts w:hint="eastAsia" w:ascii="宋体" w:hAnsi="宋体" w:cs="宋体"/>
          <w:color w:val="000000" w:themeColor="text1"/>
          <w:sz w:val="21"/>
          <w:szCs w:val="21"/>
          <w:highlight w:val="none"/>
          <w14:textFill>
            <w14:solidFill>
              <w14:schemeClr w14:val="tx1"/>
            </w14:solidFill>
          </w14:textFill>
        </w:rPr>
        <w:t>符合性审查不合格</w:t>
      </w:r>
      <w:r>
        <w:rPr>
          <w:rFonts w:hint="eastAsia" w:ascii="宋体" w:hAnsi="宋体" w:cs="宋体"/>
          <w:color w:val="000000" w:themeColor="text1"/>
          <w:sz w:val="21"/>
          <w:szCs w:val="21"/>
          <w:highlight w:val="none"/>
          <w14:textFill>
            <w14:solidFill>
              <w14:schemeClr w14:val="tx1"/>
            </w14:solidFill>
          </w14:textFill>
        </w:rPr>
        <w:t>。</w:t>
      </w: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ind w:firstLine="420"/>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p>
    <w:p>
      <w:pPr>
        <w:pStyle w:val="20"/>
        <w:widowControl/>
        <w:jc w:val="center"/>
        <w:rPr>
          <w:rStyle w:val="29"/>
          <w:rFonts w:ascii="宋体" w:hAnsi="宋体" w:cs="宋体"/>
          <w:color w:val="000000" w:themeColor="text1"/>
          <w:sz w:val="21"/>
          <w:szCs w:val="21"/>
          <w:highlight w:val="none"/>
          <w14:textFill>
            <w14:solidFill>
              <w14:schemeClr w14:val="tx1"/>
            </w14:solidFill>
          </w14:textFill>
        </w:rPr>
      </w:pPr>
    </w:p>
    <w:p>
      <w:pPr>
        <w:rPr>
          <w:rStyle w:val="29"/>
          <w:rFonts w:ascii="宋体" w:hAnsi="宋体" w:cs="宋体"/>
          <w:color w:val="000000" w:themeColor="text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一、标的说明一览表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14:textFill>
            <w14:solidFill>
              <w14:schemeClr w14:val="tx1"/>
            </w14:solidFill>
          </w14:textFill>
        </w:rPr>
        <w:t>                   </w:t>
      </w:r>
    </w:p>
    <w:tbl>
      <w:tblPr>
        <w:tblStyle w:val="26"/>
        <w:tblW w:w="935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6"/>
        <w:gridCol w:w="955"/>
        <w:gridCol w:w="1829"/>
        <w:gridCol w:w="950"/>
        <w:gridCol w:w="1249"/>
        <w:gridCol w:w="124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tblCellSpacing w:w="15" w:type="dxa"/>
        </w:trPr>
        <w:tc>
          <w:tcPr>
            <w:tcW w:w="1031"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采购包</w:t>
            </w:r>
          </w:p>
        </w:tc>
        <w:tc>
          <w:tcPr>
            <w:tcW w:w="925"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品目号</w:t>
            </w:r>
          </w:p>
        </w:tc>
        <w:tc>
          <w:tcPr>
            <w:tcW w:w="1799"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投标标的</w:t>
            </w:r>
          </w:p>
        </w:tc>
        <w:tc>
          <w:tcPr>
            <w:tcW w:w="920"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数量</w:t>
            </w:r>
          </w:p>
        </w:tc>
        <w:tc>
          <w:tcPr>
            <w:tcW w:w="1219"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品牌、规格型号</w:t>
            </w:r>
          </w:p>
        </w:tc>
        <w:tc>
          <w:tcPr>
            <w:tcW w:w="1219"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来源地</w:t>
            </w:r>
          </w:p>
        </w:tc>
        <w:tc>
          <w:tcPr>
            <w:tcW w:w="2004"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blCellSpacing w:w="15" w:type="dxa"/>
        </w:trPr>
        <w:tc>
          <w:tcPr>
            <w:tcW w:w="1031" w:type="dxa"/>
            <w:vMerge w:val="restart"/>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925"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179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920"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2004"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blCellSpacing w:w="15" w:type="dxa"/>
        </w:trPr>
        <w:tc>
          <w:tcPr>
            <w:tcW w:w="1031" w:type="dxa"/>
            <w:vMerge w:val="continue"/>
            <w:tcMar>
              <w:top w:w="0" w:type="dxa"/>
              <w:left w:w="105" w:type="dxa"/>
              <w:bottom w:w="0" w:type="dxa"/>
              <w:right w:w="105" w:type="dxa"/>
            </w:tcMar>
            <w:vAlign w:val="center"/>
          </w:tcPr>
          <w:p>
            <w:pPr>
              <w:rPr>
                <w:rFonts w:ascii="宋体"/>
                <w:color w:val="000000" w:themeColor="text1"/>
                <w:sz w:val="24"/>
                <w:highlight w:val="none"/>
                <w14:textFill>
                  <w14:solidFill>
                    <w14:schemeClr w14:val="tx1"/>
                  </w14:solidFill>
                </w14:textFill>
              </w:rPr>
            </w:pPr>
          </w:p>
        </w:tc>
        <w:tc>
          <w:tcPr>
            <w:tcW w:w="925"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179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920"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2004"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tblCellSpacing w:w="15" w:type="dxa"/>
        </w:trPr>
        <w:tc>
          <w:tcPr>
            <w:tcW w:w="1031"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92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79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920"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219"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2004"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r>
    </w:tbl>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注意：</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1、本表应按照下列规定填写：</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1.1“采购包”、“品目号”、“投标标的”及“数量”应与招标文件《采购标的一览表》中的有关内容（“采购包”、“品目号”、“采购标的”及“数量”）保持一致。</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1.2“投标标的”为货物的：</w:t>
      </w:r>
      <w:r>
        <w:rPr>
          <w:rStyle w:val="29"/>
          <w:rFonts w:hint="eastAsia" w:ascii="宋体" w:hAnsi="宋体" w:cs="宋体"/>
          <w:color w:val="000000" w:themeColor="text1"/>
          <w:sz w:val="21"/>
          <w:szCs w:val="21"/>
          <w:highlight w:val="none"/>
          <w14:textFill>
            <w14:solidFill>
              <w14:schemeClr w14:val="tx1"/>
            </w14:solidFill>
          </w14:textFill>
        </w:rPr>
        <w:t>“品牌、规格型号”</w:t>
      </w:r>
      <w:r>
        <w:rPr>
          <w:rFonts w:hint="eastAsia" w:ascii="宋体" w:hAnsi="宋体" w:cs="宋体"/>
          <w:color w:val="000000" w:themeColor="text1"/>
          <w:sz w:val="21"/>
          <w:szCs w:val="21"/>
          <w:highlight w:val="none"/>
          <w14:textFill>
            <w14:solidFill>
              <w14:schemeClr w14:val="tx1"/>
            </w14:solidFill>
          </w14:textFill>
        </w:rPr>
        <w:t>项下应填写货物制造厂商赋予的品牌（属于节能、环保清单产品的货物，填写的品牌名称应与清单载明的品牌名称保持一致）及具体规格型号。</w:t>
      </w:r>
      <w:r>
        <w:rPr>
          <w:rStyle w:val="29"/>
          <w:rFonts w:hint="eastAsia" w:ascii="宋体" w:hAnsi="宋体" w:cs="宋体"/>
          <w:color w:val="000000" w:themeColor="text1"/>
          <w:sz w:val="21"/>
          <w:szCs w:val="21"/>
          <w:highlight w:val="none"/>
          <w14:textFill>
            <w14:solidFill>
              <w14:schemeClr w14:val="tx1"/>
            </w14:solidFill>
          </w14:textFill>
        </w:rPr>
        <w:t>“来源地”</w:t>
      </w:r>
      <w:r>
        <w:rPr>
          <w:rFonts w:hint="eastAsia" w:ascii="宋体" w:hAnsi="宋体" w:cs="宋体"/>
          <w:color w:val="000000" w:themeColor="text1"/>
          <w:sz w:val="21"/>
          <w:szCs w:val="21"/>
          <w:highlight w:val="none"/>
          <w14:textFill>
            <w14:solidFill>
              <w14:schemeClr w14:val="tx1"/>
            </w14:solidFill>
          </w14:textFill>
        </w:rPr>
        <w:t>应填写货物的原产地。</w:t>
      </w:r>
      <w:r>
        <w:rPr>
          <w:rStyle w:val="29"/>
          <w:rFonts w:hint="eastAsia" w:ascii="宋体" w:hAnsi="宋体" w:cs="宋体"/>
          <w:color w:val="000000" w:themeColor="text1"/>
          <w:sz w:val="21"/>
          <w:szCs w:val="21"/>
          <w:highlight w:val="none"/>
          <w14:textFill>
            <w14:solidFill>
              <w14:schemeClr w14:val="tx1"/>
            </w14:solidFill>
          </w14:textFill>
        </w:rPr>
        <w:t>“备注”</w:t>
      </w:r>
      <w:r>
        <w:rPr>
          <w:rFonts w:hint="eastAsia" w:ascii="宋体" w:hAnsi="宋体" w:cs="宋体"/>
          <w:color w:val="000000" w:themeColor="text1"/>
          <w:sz w:val="21"/>
          <w:szCs w:val="21"/>
          <w:highlight w:val="none"/>
          <w14:textFill>
            <w14:solidFill>
              <w14:schemeClr w14:val="tx1"/>
            </w14:solidFill>
          </w14:textFill>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1.3“投标标的”为服务的：</w:t>
      </w:r>
      <w:r>
        <w:rPr>
          <w:rStyle w:val="29"/>
          <w:rFonts w:hint="eastAsia" w:ascii="宋体" w:hAnsi="宋体" w:cs="宋体"/>
          <w:color w:val="000000" w:themeColor="text1"/>
          <w:sz w:val="21"/>
          <w:szCs w:val="21"/>
          <w:highlight w:val="none"/>
          <w14:textFill>
            <w14:solidFill>
              <w14:schemeClr w14:val="tx1"/>
            </w14:solidFill>
          </w14:textFill>
        </w:rPr>
        <w:t>“品牌、规格型号”</w:t>
      </w:r>
      <w:r>
        <w:rPr>
          <w:rFonts w:hint="eastAsia" w:ascii="宋体" w:hAnsi="宋体" w:cs="宋体"/>
          <w:color w:val="000000" w:themeColor="text1"/>
          <w:sz w:val="21"/>
          <w:szCs w:val="21"/>
          <w:highlight w:val="none"/>
          <w14:textFill>
            <w14:solidFill>
              <w14:schemeClr w14:val="tx1"/>
            </w14:solidFill>
          </w14:textFill>
        </w:rPr>
        <w:t>项下应填写服务提供者提供的服务标准及品牌（若有）。</w:t>
      </w:r>
      <w:r>
        <w:rPr>
          <w:rStyle w:val="29"/>
          <w:rFonts w:hint="eastAsia" w:ascii="宋体" w:hAnsi="宋体" w:cs="宋体"/>
          <w:color w:val="000000" w:themeColor="text1"/>
          <w:sz w:val="21"/>
          <w:szCs w:val="21"/>
          <w:highlight w:val="none"/>
          <w14:textFill>
            <w14:solidFill>
              <w14:schemeClr w14:val="tx1"/>
            </w14:solidFill>
          </w14:textFill>
        </w:rPr>
        <w:t>“来源地”</w:t>
      </w:r>
      <w:r>
        <w:rPr>
          <w:rFonts w:hint="eastAsia" w:ascii="宋体" w:hAnsi="宋体" w:cs="宋体"/>
          <w:color w:val="000000" w:themeColor="text1"/>
          <w:sz w:val="21"/>
          <w:szCs w:val="21"/>
          <w:highlight w:val="none"/>
          <w14:textFill>
            <w14:solidFill>
              <w14:schemeClr w14:val="tx1"/>
            </w14:solidFill>
          </w14:textFill>
        </w:rPr>
        <w:t>应填写服务提供者的所在地。</w:t>
      </w:r>
      <w:r>
        <w:rPr>
          <w:rStyle w:val="29"/>
          <w:rFonts w:hint="eastAsia" w:ascii="宋体" w:hAnsi="宋体" w:cs="宋体"/>
          <w:color w:val="000000" w:themeColor="text1"/>
          <w:sz w:val="21"/>
          <w:szCs w:val="21"/>
          <w:highlight w:val="none"/>
          <w14:textFill>
            <w14:solidFill>
              <w14:schemeClr w14:val="tx1"/>
            </w14:solidFill>
          </w14:textFill>
        </w:rPr>
        <w:t>“备注”</w:t>
      </w:r>
      <w:r>
        <w:rPr>
          <w:rFonts w:hint="eastAsia" w:ascii="宋体" w:hAnsi="宋体" w:cs="宋体"/>
          <w:color w:val="000000" w:themeColor="text1"/>
          <w:sz w:val="21"/>
          <w:szCs w:val="21"/>
          <w:highlight w:val="none"/>
          <w14:textFill>
            <w14:solidFill>
              <w14:schemeClr w14:val="tx1"/>
            </w14:solidFill>
          </w14:textFill>
        </w:rPr>
        <w:t>项下应填写关于服务标准所涵盖的具体项目或内容的说明等。</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3、投标文件中涉及</w:t>
      </w:r>
      <w:r>
        <w:rPr>
          <w:rStyle w:val="29"/>
          <w:rFonts w:hint="eastAsia" w:ascii="宋体" w:hAnsi="宋体" w:cs="宋体"/>
          <w:color w:val="000000" w:themeColor="text1"/>
          <w:sz w:val="21"/>
          <w:szCs w:val="21"/>
          <w:highlight w:val="none"/>
          <w14:textFill>
            <w14:solidFill>
              <w14:schemeClr w14:val="tx1"/>
            </w14:solidFill>
          </w14:textFill>
        </w:rPr>
        <w:t>“投标标的”、“数量”、“规格”、“来源地”</w:t>
      </w:r>
      <w:r>
        <w:rPr>
          <w:rFonts w:hint="eastAsia" w:ascii="宋体" w:hAnsi="宋体" w:cs="宋体"/>
          <w:color w:val="000000" w:themeColor="text1"/>
          <w:sz w:val="21"/>
          <w:szCs w:val="21"/>
          <w:highlight w:val="none"/>
          <w14:textFill>
            <w14:solidFill>
              <w14:schemeClr w14:val="tx1"/>
            </w14:solidFill>
          </w14:textFill>
        </w:rPr>
        <w:t>的内容若不一致，</w:t>
      </w:r>
      <w:r>
        <w:rPr>
          <w:rStyle w:val="29"/>
          <w:rFonts w:hint="eastAsia" w:ascii="宋体" w:hAnsi="宋体" w:cs="宋体"/>
          <w:color w:val="000000" w:themeColor="text1"/>
          <w:sz w:val="21"/>
          <w:szCs w:val="21"/>
          <w:highlight w:val="none"/>
          <w14:textFill>
            <w14:solidFill>
              <w14:schemeClr w14:val="tx1"/>
            </w14:solidFill>
          </w14:textFill>
        </w:rPr>
        <w:t>应以本表为准</w:t>
      </w:r>
      <w:r>
        <w:rPr>
          <w:rFonts w:hint="eastAsia" w:ascii="宋体" w:hAnsi="宋体" w:cs="宋体"/>
          <w:color w:val="000000" w:themeColor="text1"/>
          <w:sz w:val="21"/>
          <w:szCs w:val="21"/>
          <w:highlight w:val="none"/>
          <w14:textFill>
            <w14:solidFill>
              <w14:schemeClr w14:val="tx1"/>
            </w14:solidFill>
          </w14:textFill>
        </w:rPr>
        <w:t>。</w:t>
      </w:r>
    </w:p>
    <w:p>
      <w:pPr>
        <w:pStyle w:val="21"/>
        <w:rPr>
          <w:rFonts w:hint="default"/>
          <w:color w:val="000000" w:themeColor="text1"/>
          <w:highlight w:val="none"/>
          <w14:textFill>
            <w14:solidFill>
              <w14:schemeClr w14:val="tx1"/>
            </w14:solidFill>
          </w14:textFill>
        </w:rPr>
      </w:pP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Autospacing="0" w:afterAutospacing="0"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spacing w:beforeAutospacing="0" w:afterAutospacing="0" w:line="320" w:lineRule="exact"/>
        <w:rPr>
          <w:rFonts w:ascii="宋体" w:hAnsi="宋体" w:cs="宋体"/>
          <w:color w:val="000000" w:themeColor="text1"/>
          <w:sz w:val="21"/>
          <w:szCs w:val="21"/>
          <w:highlight w:val="none"/>
          <w14:textFill>
            <w14:solidFill>
              <w14:schemeClr w14:val="tx1"/>
            </w14:solidFill>
          </w14:textFill>
        </w:rPr>
      </w:pPr>
    </w:p>
    <w:p>
      <w:pPr>
        <w:pStyle w:val="20"/>
        <w:widowControl/>
        <w:spacing w:beforeAutospacing="0" w:afterAutospacing="0" w:line="320" w:lineRule="exact"/>
        <w:rPr>
          <w:rFonts w:ascii="宋体" w:hAnsi="宋体" w:cs="宋体"/>
          <w:color w:val="000000" w:themeColor="text1"/>
          <w:sz w:val="21"/>
          <w:szCs w:val="21"/>
          <w:highlight w:val="none"/>
          <w14:textFill>
            <w14:solidFill>
              <w14:schemeClr w14:val="tx1"/>
            </w14:solidFill>
          </w14:textFill>
        </w:rPr>
      </w:pPr>
    </w:p>
    <w:p>
      <w:pPr>
        <w:pStyle w:val="20"/>
        <w:widowControl/>
        <w:spacing w:beforeAutospacing="0" w:afterAutospacing="0" w:line="320" w:lineRule="exact"/>
        <w:rPr>
          <w:rFonts w:ascii="宋体" w:hAnsi="宋体" w:cs="宋体"/>
          <w:color w:val="000000" w:themeColor="text1"/>
          <w:sz w:val="21"/>
          <w:szCs w:val="21"/>
          <w:highlight w:val="none"/>
          <w14:textFill>
            <w14:solidFill>
              <w14:schemeClr w14:val="tx1"/>
            </w14:solidFill>
          </w14:textFill>
        </w:rPr>
      </w:pPr>
    </w:p>
    <w:p>
      <w:pPr>
        <w:pStyle w:val="20"/>
        <w:widowControl/>
        <w:spacing w:beforeAutospacing="0" w:afterAutospacing="0" w:line="320" w:lineRule="exact"/>
        <w:rPr>
          <w:rFonts w:ascii="宋体" w:hAnsi="宋体" w:cs="宋体"/>
          <w:color w:val="000000" w:themeColor="text1"/>
          <w:sz w:val="21"/>
          <w:szCs w:val="21"/>
          <w:highlight w:val="none"/>
          <w14:textFill>
            <w14:solidFill>
              <w14:schemeClr w14:val="tx1"/>
            </w14:solidFill>
          </w14:textFill>
        </w:rPr>
      </w:pPr>
    </w:p>
    <w:p>
      <w:pPr>
        <w:rPr>
          <w:rStyle w:val="29"/>
          <w:rFonts w:hint="eastAsia" w:ascii="宋体" w:hAnsi="宋体" w:cs="宋体"/>
          <w:color w:val="000000" w:themeColor="text1"/>
          <w:sz w:val="21"/>
          <w:szCs w:val="21"/>
          <w:highlight w:val="none"/>
          <w14:textFill>
            <w14:solidFill>
              <w14:schemeClr w14:val="tx1"/>
            </w14:solidFill>
          </w14:textFill>
        </w:rPr>
      </w:pPr>
      <w:r>
        <w:rPr>
          <w:rStyle w:val="29"/>
          <w:rFonts w:hint="eastAsia" w:ascii="宋体" w:hAnsi="宋体" w:cs="宋体"/>
          <w:color w:val="000000" w:themeColor="text1"/>
          <w:szCs w:val="21"/>
          <w:highlight w:val="none"/>
          <w14:textFill>
            <w14:solidFill>
              <w14:schemeClr w14:val="tx1"/>
            </w14:solidFill>
          </w14:textFill>
        </w:rPr>
        <w:br w:type="page"/>
      </w:r>
    </w:p>
    <w:p>
      <w:pPr>
        <w:pStyle w:val="20"/>
        <w:widowControl/>
        <w:spacing w:beforeAutospacing="0" w:afterAutospacing="0" w:line="320" w:lineRule="exact"/>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二、技术和服务要求响应表</w:t>
      </w: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14:textFill>
            <w14:solidFill>
              <w14:schemeClr w14:val="tx1"/>
            </w14:solidFill>
          </w14:textFill>
        </w:rPr>
        <w:t>            </w:t>
      </w:r>
    </w:p>
    <w:tbl>
      <w:tblPr>
        <w:tblStyle w:val="26"/>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采购包</w:t>
            </w:r>
          </w:p>
        </w:tc>
        <w:tc>
          <w:tcPr>
            <w:tcW w:w="846"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品目号</w:t>
            </w:r>
          </w:p>
        </w:tc>
        <w:tc>
          <w:tcPr>
            <w:tcW w:w="2897"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技术和服务要求</w:t>
            </w:r>
          </w:p>
        </w:tc>
        <w:tc>
          <w:tcPr>
            <w:tcW w:w="1804"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投标响应</w:t>
            </w:r>
          </w:p>
        </w:tc>
        <w:tc>
          <w:tcPr>
            <w:tcW w:w="1848"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846"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2897"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c>
          <w:tcPr>
            <w:tcW w:w="1804"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c>
          <w:tcPr>
            <w:tcW w:w="1848"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pPr>
              <w:widowControl/>
              <w:spacing w:line="320" w:lineRule="exact"/>
              <w:rPr>
                <w:rFonts w:ascii="宋体"/>
                <w:color w:val="000000" w:themeColor="text1"/>
                <w:sz w:val="24"/>
                <w:highlight w:val="none"/>
                <w14:textFill>
                  <w14:solidFill>
                    <w14:schemeClr w14:val="tx1"/>
                  </w14:solidFill>
                </w14:textFill>
              </w:rPr>
            </w:pPr>
          </w:p>
        </w:tc>
        <w:tc>
          <w:tcPr>
            <w:tcW w:w="846" w:type="dxa"/>
            <w:tcMar>
              <w:top w:w="0" w:type="dxa"/>
              <w:left w:w="105" w:type="dxa"/>
              <w:bottom w:w="0" w:type="dxa"/>
              <w:right w:w="105" w:type="dxa"/>
            </w:tcMar>
            <w:vAlign w:val="center"/>
          </w:tcPr>
          <w:p>
            <w:pPr>
              <w:pStyle w:val="20"/>
              <w:widowControl/>
              <w:spacing w:beforeAutospacing="0" w:afterAutospacing="0" w:line="320" w:lineRule="exact"/>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2897"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c>
          <w:tcPr>
            <w:tcW w:w="1804"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c>
          <w:tcPr>
            <w:tcW w:w="1848" w:type="dxa"/>
            <w:tcMar>
              <w:top w:w="0" w:type="dxa"/>
              <w:left w:w="105" w:type="dxa"/>
              <w:bottom w:w="0" w:type="dxa"/>
              <w:right w:w="105" w:type="dxa"/>
            </w:tcMar>
          </w:tcPr>
          <w:p>
            <w:pPr>
              <w:widowControl/>
              <w:spacing w:line="320" w:lineRule="exact"/>
              <w:jc w:val="left"/>
              <w:rPr>
                <w:color w:val="000000" w:themeColor="text1"/>
                <w:highlight w:val="none"/>
                <w14:textFill>
                  <w14:solidFill>
                    <w14:schemeClr w14:val="tx1"/>
                  </w14:solidFill>
                </w14:textFill>
              </w:rPr>
            </w:pPr>
          </w:p>
        </w:tc>
      </w:tr>
    </w:tbl>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※注意：</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1、本表应按照下列规定填写：</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1.1“技术和服务要求”项下填写的内容应与招标文件第五章“技术和服务要求”的内容保持一致。</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1.3“是否偏离及说明”项下应按下列规定填写：优于的，填写“正偏离”；符合的，填写“无偏离”；低于的，填写“负偏离”。</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21"/>
        <w:rPr>
          <w:rFonts w:hint="default"/>
          <w:color w:val="000000" w:themeColor="text1"/>
          <w:highlight w:val="none"/>
          <w14:textFill>
            <w14:solidFill>
              <w14:schemeClr w14:val="tx1"/>
            </w14:solidFill>
          </w14:textFill>
        </w:rPr>
      </w:pP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spacing w:beforeAutospacing="0" w:afterAutospacing="0" w:line="320" w:lineRule="exac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pStyle w:val="20"/>
        <w:widowControl/>
        <w:jc w:val="center"/>
        <w:rPr>
          <w:rFonts w:cs="Calibri"/>
          <w:color w:val="000000" w:themeColor="text1"/>
          <w:sz w:val="21"/>
          <w:szCs w:val="21"/>
          <w:highlight w:val="none"/>
          <w14:textFill>
            <w14:solidFill>
              <w14:schemeClr w14:val="tx1"/>
            </w14:solidFill>
          </w14:textFill>
        </w:rPr>
      </w:pPr>
    </w:p>
    <w:p>
      <w:pPr>
        <w:pStyle w:val="21"/>
        <w:rPr>
          <w:color w:val="000000" w:themeColor="text1"/>
          <w:highlight w:val="none"/>
          <w14:textFill>
            <w14:solidFill>
              <w14:schemeClr w14:val="tx1"/>
            </w14:solidFill>
          </w14:textFill>
        </w:rPr>
      </w:pPr>
    </w:p>
    <w:p>
      <w:pPr>
        <w:pStyle w:val="20"/>
        <w:widowControl/>
        <w:jc w:val="center"/>
        <w:rPr>
          <w:rStyle w:val="29"/>
          <w:rFonts w:hint="eastAsia" w:ascii="宋体" w:hAnsi="宋体" w:cs="宋体"/>
          <w:color w:val="000000" w:themeColor="text1"/>
          <w:sz w:val="21"/>
          <w:szCs w:val="21"/>
          <w:highlight w:val="none"/>
          <w14:textFill>
            <w14:solidFill>
              <w14:schemeClr w14:val="tx1"/>
            </w14:solidFill>
          </w14:textFill>
        </w:rPr>
      </w:pPr>
    </w:p>
    <w:p>
      <w:pPr>
        <w:rPr>
          <w:rStyle w:val="29"/>
          <w:rFonts w:hint="eastAsia" w:ascii="宋体" w:hAnsi="宋体" w:cs="宋体"/>
          <w:color w:val="000000" w:themeColor="text1"/>
          <w:sz w:val="21"/>
          <w:szCs w:val="2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三、商务条件响应表</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14:textFill>
            <w14:solidFill>
              <w14:schemeClr w14:val="tx1"/>
            </w14:solidFill>
          </w14:textFill>
        </w:rPr>
        <w:t>          </w:t>
      </w:r>
    </w:p>
    <w:tbl>
      <w:tblPr>
        <w:tblStyle w:val="26"/>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采购包</w:t>
            </w:r>
          </w:p>
        </w:tc>
        <w:tc>
          <w:tcPr>
            <w:tcW w:w="846"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品目号</w:t>
            </w:r>
          </w:p>
        </w:tc>
        <w:tc>
          <w:tcPr>
            <w:tcW w:w="2897"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商务条件</w:t>
            </w:r>
          </w:p>
        </w:tc>
        <w:tc>
          <w:tcPr>
            <w:tcW w:w="1804"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投标响应</w:t>
            </w:r>
          </w:p>
        </w:tc>
        <w:tc>
          <w:tcPr>
            <w:tcW w:w="1848"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p>
        </w:tc>
        <w:tc>
          <w:tcPr>
            <w:tcW w:w="846"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2897"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804"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848"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tcMar>
              <w:top w:w="0" w:type="dxa"/>
              <w:left w:w="105" w:type="dxa"/>
              <w:bottom w:w="0" w:type="dxa"/>
              <w:right w:w="105" w:type="dxa"/>
            </w:tcMar>
            <w:vAlign w:val="center"/>
          </w:tcPr>
          <w:p>
            <w:pPr>
              <w:rPr>
                <w:rFonts w:ascii="宋体"/>
                <w:color w:val="000000" w:themeColor="text1"/>
                <w:sz w:val="24"/>
                <w:highlight w:val="none"/>
                <w14:textFill>
                  <w14:solidFill>
                    <w14:schemeClr w14:val="tx1"/>
                  </w14:solidFill>
                </w14:textFill>
              </w:rPr>
            </w:pPr>
          </w:p>
        </w:tc>
        <w:tc>
          <w:tcPr>
            <w:tcW w:w="846"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2897"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804"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c>
          <w:tcPr>
            <w:tcW w:w="1848" w:type="dxa"/>
            <w:tcMar>
              <w:top w:w="0" w:type="dxa"/>
              <w:left w:w="105" w:type="dxa"/>
              <w:bottom w:w="0" w:type="dxa"/>
              <w:right w:w="105" w:type="dxa"/>
            </w:tcMa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tcMar>
              <w:top w:w="0" w:type="dxa"/>
              <w:left w:w="105" w:type="dxa"/>
              <w:bottom w:w="0" w:type="dxa"/>
              <w:right w:w="105" w:type="dxa"/>
            </w:tcMar>
            <w:vAlign w:val="center"/>
          </w:tcPr>
          <w:p>
            <w:pPr>
              <w:pStyle w:val="20"/>
              <w:widowControl/>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846"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89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804"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84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※注意：</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1、本表应按照下列规定填写：</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1.1“商务条件”项下填写的内容应与招标文件第五章“商务条件”的内容保持一致。</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1.3“是否偏离及说明”项下应按下列规定填写：优于的，填写“正偏离”；符合的，填写“无偏离”；低于的，填写“负偏离”。</w:t>
      </w:r>
    </w:p>
    <w:p>
      <w:pPr>
        <w:pStyle w:val="58"/>
        <w:ind w:firstLine="48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p>
    <w:p>
      <w:pPr>
        <w:spacing w:line="360" w:lineRule="auto"/>
        <w:jc w:val="center"/>
        <w:rPr>
          <w:rStyle w:val="29"/>
          <w:rFonts w:ascii="宋体" w:hAnsi="宋体" w:cs="宋体"/>
          <w:color w:val="000000" w:themeColor="text1"/>
          <w:kern w:val="0"/>
          <w:szCs w:val="21"/>
          <w:highlight w:val="none"/>
          <w14:textFill>
            <w14:solidFill>
              <w14:schemeClr w14:val="tx1"/>
            </w14:solidFill>
          </w14:textFill>
        </w:rPr>
      </w:pPr>
    </w:p>
    <w:p>
      <w:pPr>
        <w:spacing w:line="360" w:lineRule="auto"/>
        <w:jc w:val="center"/>
        <w:rPr>
          <w:rStyle w:val="29"/>
          <w:rFonts w:ascii="宋体" w:hAnsi="宋体" w:cs="宋体"/>
          <w:color w:val="000000" w:themeColor="text1"/>
          <w:kern w:val="0"/>
          <w:szCs w:val="21"/>
          <w:highlight w:val="none"/>
          <w14:textFill>
            <w14:solidFill>
              <w14:schemeClr w14:val="tx1"/>
            </w14:solidFill>
          </w14:textFill>
        </w:rPr>
      </w:pPr>
    </w:p>
    <w:p>
      <w:pPr>
        <w:spacing w:line="360" w:lineRule="auto"/>
        <w:jc w:val="center"/>
        <w:rPr>
          <w:rStyle w:val="29"/>
          <w:rFonts w:ascii="宋体" w:hAnsi="宋体" w:cs="宋体"/>
          <w:color w:val="000000" w:themeColor="text1"/>
          <w:kern w:val="0"/>
          <w:szCs w:val="21"/>
          <w:highlight w:val="none"/>
          <w14:textFill>
            <w14:solidFill>
              <w14:schemeClr w14:val="tx1"/>
            </w14:solidFill>
          </w14:textFill>
        </w:rPr>
      </w:pPr>
    </w:p>
    <w:p>
      <w:pPr>
        <w:pStyle w:val="2"/>
        <w:rPr>
          <w:rStyle w:val="29"/>
          <w:rFonts w:ascii="宋体" w:hAnsi="宋体" w:cs="宋体"/>
          <w:color w:val="000000" w:themeColor="text1"/>
          <w:kern w:val="0"/>
          <w:szCs w:val="21"/>
          <w:highlight w:val="none"/>
          <w14:textFill>
            <w14:solidFill>
              <w14:schemeClr w14:val="tx1"/>
            </w14:solidFill>
          </w14:textFill>
        </w:rPr>
      </w:pPr>
    </w:p>
    <w:p>
      <w:pPr>
        <w:pStyle w:val="2"/>
        <w:rPr>
          <w:rStyle w:val="29"/>
          <w:rFonts w:ascii="宋体" w:hAnsi="宋体" w:cs="宋体"/>
          <w:color w:val="000000" w:themeColor="text1"/>
          <w:kern w:val="0"/>
          <w:szCs w:val="21"/>
          <w:highlight w:val="none"/>
          <w14:textFill>
            <w14:solidFill>
              <w14:schemeClr w14:val="tx1"/>
            </w14:solidFill>
          </w14:textFill>
        </w:rPr>
      </w:pPr>
    </w:p>
    <w:p>
      <w:pPr>
        <w:pStyle w:val="2"/>
        <w:rPr>
          <w:rStyle w:val="29"/>
          <w:rFonts w:ascii="宋体" w:hAnsi="宋体" w:cs="宋体"/>
          <w:color w:val="000000" w:themeColor="text1"/>
          <w:kern w:val="0"/>
          <w:szCs w:val="21"/>
          <w:highlight w:val="none"/>
          <w14:textFill>
            <w14:solidFill>
              <w14:schemeClr w14:val="tx1"/>
            </w14:solidFill>
          </w14:textFill>
        </w:rPr>
      </w:pPr>
    </w:p>
    <w:p>
      <w:pPr>
        <w:rPr>
          <w:rStyle w:val="29"/>
          <w:rFonts w:hint="eastAsia" w:ascii="宋体" w:hAnsi="宋体" w:cs="宋体"/>
          <w:color w:val="000000" w:themeColor="text1"/>
          <w:kern w:val="0"/>
          <w:szCs w:val="21"/>
          <w:highlight w:val="none"/>
          <w14:textFill>
            <w14:solidFill>
              <w14:schemeClr w14:val="tx1"/>
            </w14:solidFill>
          </w14:textFill>
        </w:rPr>
      </w:pPr>
      <w:r>
        <w:rPr>
          <w:rStyle w:val="29"/>
          <w:rFonts w:hint="eastAsia" w:ascii="宋体" w:hAnsi="宋体" w:cs="宋体"/>
          <w:color w:val="000000" w:themeColor="text1"/>
          <w:kern w:val="0"/>
          <w:szCs w:val="21"/>
          <w:highlight w:val="none"/>
          <w14:textFill>
            <w14:solidFill>
              <w14:schemeClr w14:val="tx1"/>
            </w14:solidFill>
          </w14:textFill>
        </w:rPr>
        <w:br w:type="page"/>
      </w:r>
    </w:p>
    <w:p>
      <w:pPr>
        <w:spacing w:line="360" w:lineRule="auto"/>
        <w:jc w:val="center"/>
        <w:rPr>
          <w:rFonts w:ascii="仿宋_GB2312" w:hAnsi="宋体" w:eastAsia="仿宋_GB2312"/>
          <w:b/>
          <w:color w:val="000000" w:themeColor="text1"/>
          <w:szCs w:val="21"/>
          <w:highlight w:val="none"/>
          <w14:textFill>
            <w14:solidFill>
              <w14:schemeClr w14:val="tx1"/>
            </w14:solidFill>
          </w14:textFill>
        </w:rPr>
      </w:pPr>
      <w:r>
        <w:rPr>
          <w:rStyle w:val="29"/>
          <w:rFonts w:hint="eastAsia" w:ascii="宋体" w:hAnsi="宋体" w:cs="宋体"/>
          <w:color w:val="000000" w:themeColor="text1"/>
          <w:kern w:val="0"/>
          <w:szCs w:val="21"/>
          <w:highlight w:val="none"/>
          <w14:textFill>
            <w14:solidFill>
              <w14:schemeClr w14:val="tx1"/>
            </w14:solidFill>
          </w14:textFill>
        </w:rPr>
        <w:t>四、技术商务部分评分内容对应表</w:t>
      </w:r>
    </w:p>
    <w:p>
      <w:pPr>
        <w:spacing w:line="240" w:lineRule="exact"/>
        <w:rPr>
          <w:rFonts w:ascii="宋体" w:hAnsi="宋体"/>
          <w:b/>
          <w:color w:val="000000" w:themeColor="text1"/>
          <w:szCs w:val="21"/>
          <w:highlight w:val="none"/>
          <w14:textFill>
            <w14:solidFill>
              <w14:schemeClr w14:val="tx1"/>
            </w14:solidFill>
          </w14:textFill>
        </w:rPr>
      </w:pP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14:textFill>
            <w14:solidFill>
              <w14:schemeClr w14:val="tx1"/>
            </w14:solidFill>
          </w14:textFill>
        </w:rPr>
        <w:t>          </w:t>
      </w:r>
    </w:p>
    <w:tbl>
      <w:tblPr>
        <w:tblStyle w:val="2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994"/>
        <w:gridCol w:w="2652"/>
        <w:gridCol w:w="2486"/>
        <w:gridCol w:w="132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91" w:type="dxa"/>
            <w:gridSpan w:val="2"/>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  目</w:t>
            </w:r>
          </w:p>
        </w:tc>
        <w:tc>
          <w:tcPr>
            <w:tcW w:w="2652"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评分内容</w:t>
            </w:r>
          </w:p>
        </w:tc>
        <w:tc>
          <w:tcPr>
            <w:tcW w:w="2486"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投标文件响应情况</w:t>
            </w:r>
          </w:p>
        </w:tc>
        <w:tc>
          <w:tcPr>
            <w:tcW w:w="1326"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证明材料</w:t>
            </w:r>
          </w:p>
        </w:tc>
        <w:tc>
          <w:tcPr>
            <w:tcW w:w="112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restart"/>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术</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部</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w:t>
            </w: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restart"/>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务</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部</w:t>
            </w:r>
          </w:p>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w:t>
            </w: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7" w:type="dxa"/>
            <w:vMerge w:val="continue"/>
          </w:tcPr>
          <w:p>
            <w:pPr>
              <w:spacing w:line="240" w:lineRule="exact"/>
              <w:rPr>
                <w:rFonts w:ascii="宋体" w:hAnsi="宋体" w:cs="宋体"/>
                <w:b/>
                <w:color w:val="000000" w:themeColor="text1"/>
                <w:szCs w:val="21"/>
                <w:highlight w:val="none"/>
                <w14:textFill>
                  <w14:solidFill>
                    <w14:schemeClr w14:val="tx1"/>
                  </w14:solidFill>
                </w14:textFill>
              </w:rPr>
            </w:pPr>
          </w:p>
        </w:tc>
        <w:tc>
          <w:tcPr>
            <w:tcW w:w="994" w:type="dxa"/>
            <w:vAlign w:val="center"/>
          </w:tcPr>
          <w:p>
            <w:pPr>
              <w:spacing w:line="2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652"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248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326" w:type="dxa"/>
          </w:tcPr>
          <w:p>
            <w:pPr>
              <w:spacing w:line="240" w:lineRule="exact"/>
              <w:rPr>
                <w:rFonts w:ascii="宋体" w:hAnsi="宋体" w:cs="宋体"/>
                <w:b/>
                <w:color w:val="000000" w:themeColor="text1"/>
                <w:szCs w:val="21"/>
                <w:highlight w:val="none"/>
                <w14:textFill>
                  <w14:solidFill>
                    <w14:schemeClr w14:val="tx1"/>
                  </w14:solidFill>
                </w14:textFill>
              </w:rPr>
            </w:pPr>
          </w:p>
        </w:tc>
        <w:tc>
          <w:tcPr>
            <w:tcW w:w="1124" w:type="dxa"/>
          </w:tcPr>
          <w:p>
            <w:pPr>
              <w:spacing w:line="240" w:lineRule="exact"/>
              <w:rPr>
                <w:rFonts w:ascii="宋体" w:hAnsi="宋体" w:cs="宋体"/>
                <w:b/>
                <w:color w:val="000000" w:themeColor="text1"/>
                <w:szCs w:val="21"/>
                <w:highlight w:val="none"/>
                <w14:textFill>
                  <w14:solidFill>
                    <w14:schemeClr w14:val="tx1"/>
                  </w14:solidFill>
                </w14:textFill>
              </w:rPr>
            </w:pPr>
          </w:p>
        </w:tc>
      </w:tr>
    </w:tbl>
    <w:p>
      <w:pPr>
        <w:rPr>
          <w:rFonts w:ascii="宋体" w:hAnsi="宋体" w:cs="宋体"/>
          <w:color w:val="000000" w:themeColor="text1"/>
          <w:szCs w:val="21"/>
          <w:highlight w:val="none"/>
          <w14:textFill>
            <w14:solidFill>
              <w14:schemeClr w14:val="tx1"/>
            </w14:solidFill>
          </w14:textFill>
        </w:rPr>
      </w:pPr>
    </w:p>
    <w:p>
      <w:pP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注：投标人必须将投标文件中的相关内容按上述要求及以上格式，逐条对应填写</w:t>
      </w:r>
      <w:r>
        <w:rPr>
          <w:rFonts w:hint="eastAsia" w:ascii="宋体" w:hAnsi="宋体" w:cs="宋体"/>
          <w:snapToGrid w:val="0"/>
          <w:color w:val="000000" w:themeColor="text1"/>
          <w:kern w:val="0"/>
          <w:szCs w:val="21"/>
          <w:highlight w:val="none"/>
          <w14:textFill>
            <w14:solidFill>
              <w14:schemeClr w14:val="tx1"/>
            </w14:solidFill>
          </w14:textFill>
        </w:rPr>
        <w:t>，以便评委进行评标，未按以上格式逐条填写导致条理不清，解释不明的，</w:t>
      </w:r>
      <w:r>
        <w:rPr>
          <w:rFonts w:hint="eastAsia" w:ascii="宋体" w:hAnsi="宋体" w:cs="宋体"/>
          <w:color w:val="000000" w:themeColor="text1"/>
          <w:szCs w:val="21"/>
          <w:highlight w:val="none"/>
          <w14:textFill>
            <w14:solidFill>
              <w14:schemeClr w14:val="tx1"/>
            </w14:solidFill>
          </w14:textFill>
        </w:rPr>
        <w:t>评标委员会</w:t>
      </w:r>
      <w:r>
        <w:rPr>
          <w:rFonts w:hint="eastAsia" w:ascii="宋体" w:hAnsi="宋体" w:cs="宋体"/>
          <w:snapToGrid w:val="0"/>
          <w:color w:val="000000" w:themeColor="text1"/>
          <w:kern w:val="0"/>
          <w:szCs w:val="21"/>
          <w:highlight w:val="none"/>
          <w14:textFill>
            <w14:solidFill>
              <w14:schemeClr w14:val="tx1"/>
            </w14:solidFill>
          </w14:textFill>
        </w:rPr>
        <w:t>将做出不利于投标人的</w:t>
      </w:r>
      <w:r>
        <w:rPr>
          <w:rFonts w:hint="eastAsia" w:ascii="宋体" w:hAnsi="宋体" w:cs="宋体"/>
          <w:color w:val="000000" w:themeColor="text1"/>
          <w:szCs w:val="21"/>
          <w:highlight w:val="none"/>
          <w14:textFill>
            <w14:solidFill>
              <w14:schemeClr w14:val="tx1"/>
            </w14:solidFill>
          </w14:textFill>
        </w:rPr>
        <w:t>判断</w:t>
      </w:r>
      <w:r>
        <w:rPr>
          <w:rFonts w:hint="eastAsia" w:ascii="宋体" w:hAnsi="宋体" w:cs="宋体"/>
          <w:snapToGrid w:val="0"/>
          <w:color w:val="000000" w:themeColor="text1"/>
          <w:kern w:val="0"/>
          <w:szCs w:val="21"/>
          <w:highlight w:val="none"/>
          <w14:textFill>
            <w14:solidFill>
              <w14:schemeClr w14:val="tx1"/>
            </w14:solidFill>
          </w14:textFill>
        </w:rPr>
        <w:t>。</w:t>
      </w:r>
    </w:p>
    <w:p>
      <w:pPr>
        <w:spacing w:line="240" w:lineRule="exact"/>
        <w:rPr>
          <w:rFonts w:ascii="宋体" w:hAnsi="宋体" w:cs="宋体"/>
          <w:b/>
          <w:color w:val="000000" w:themeColor="text1"/>
          <w:szCs w:val="21"/>
          <w:highlight w:val="none"/>
          <w14:textFill>
            <w14:solidFill>
              <w14:schemeClr w14:val="tx1"/>
            </w14:solidFill>
          </w14:textFill>
        </w:rPr>
      </w:pPr>
    </w:p>
    <w:p>
      <w:pPr>
        <w:pStyle w:val="20"/>
        <w:widowControl/>
        <w:spacing w:before="0" w:beforeAutospacing="0" w:after="0" w:afterAutospacing="0" w:line="400" w:lineRule="exact"/>
        <w:rPr>
          <w:rFonts w:ascii="宋体" w:hAnsi="宋体" w:cs="宋体"/>
          <w:color w:val="000000" w:themeColor="text1"/>
          <w:sz w:val="21"/>
          <w:szCs w:val="21"/>
          <w:highlight w:val="none"/>
          <w14:textFill>
            <w14:solidFill>
              <w14:schemeClr w14:val="tx1"/>
            </w14:solidFill>
          </w14:textFill>
        </w:rPr>
      </w:pP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u w:val="single"/>
          <w14:textFill>
            <w14:solidFill>
              <w14:schemeClr w14:val="tx1"/>
            </w14:solidFill>
          </w14:textFill>
        </w:rPr>
        <w:t>（全称并加盖单位公章）</w:t>
      </w: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投标人代表签字：</w:t>
      </w:r>
      <w:r>
        <w:rPr>
          <w:rFonts w:hint="eastAsia" w:ascii="宋体" w:hAnsi="宋体" w:cs="宋体"/>
          <w:color w:val="000000" w:themeColor="text1"/>
          <w:sz w:val="21"/>
          <w:szCs w:val="21"/>
          <w:highlight w:val="none"/>
          <w:u w:val="single"/>
          <w14:textFill>
            <w14:solidFill>
              <w14:schemeClr w14:val="tx1"/>
            </w14:solidFill>
          </w14:textFill>
        </w:rPr>
        <w:t>        </w:t>
      </w:r>
    </w:p>
    <w:p>
      <w:pPr>
        <w:pStyle w:val="20"/>
        <w:widowControl/>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日</w:t>
      </w:r>
    </w:p>
    <w:p>
      <w:pPr>
        <w:pStyle w:val="20"/>
        <w:widowControl/>
        <w:jc w:val="center"/>
        <w:rPr>
          <w:rFonts w:ascii="宋体" w:hAnsi="宋体" w:cs="宋体"/>
          <w:color w:val="000000" w:themeColor="text1"/>
          <w:sz w:val="2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0"/>
        <w:widowControl/>
        <w:jc w:val="center"/>
        <w:rPr>
          <w:color w:val="000000" w:themeColor="text1"/>
          <w:highlight w:val="none"/>
          <w14:textFill>
            <w14:solidFill>
              <w14:schemeClr w14:val="tx1"/>
            </w14:solidFill>
          </w14:textFill>
        </w:rPr>
      </w:pPr>
      <w:r>
        <w:rPr>
          <w:rStyle w:val="29"/>
          <w:rFonts w:hint="eastAsia" w:ascii="宋体" w:hAnsi="宋体" w:cs="宋体"/>
          <w:color w:val="000000" w:themeColor="text1"/>
          <w:sz w:val="21"/>
          <w:szCs w:val="21"/>
          <w:highlight w:val="none"/>
          <w14:textFill>
            <w14:solidFill>
              <w14:schemeClr w14:val="tx1"/>
            </w14:solidFill>
          </w14:textFill>
        </w:rPr>
        <w:t>五、投标人提交的其他资料（若有）</w:t>
      </w:r>
    </w:p>
    <w:p>
      <w:pPr>
        <w:pStyle w:val="20"/>
        <w:widowControl/>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编制说明</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1、招标文件要求提交的除</w:t>
      </w:r>
      <w:r>
        <w:rPr>
          <w:rStyle w:val="29"/>
          <w:rFonts w:hint="eastAsia" w:ascii="宋体" w:hAnsi="宋体" w:cs="宋体"/>
          <w:color w:val="000000" w:themeColor="text1"/>
          <w:sz w:val="21"/>
          <w:szCs w:val="21"/>
          <w:highlight w:val="none"/>
          <w14:textFill>
            <w14:solidFill>
              <w14:schemeClr w14:val="tx1"/>
            </w14:solidFill>
          </w14:textFill>
        </w:rPr>
        <w:t>“资格及资信证明部分”、“报价部分”</w:t>
      </w:r>
      <w:r>
        <w:rPr>
          <w:rFonts w:hint="eastAsia" w:ascii="宋体" w:hAnsi="宋体" w:cs="宋体"/>
          <w:color w:val="000000" w:themeColor="text1"/>
          <w:sz w:val="21"/>
          <w:szCs w:val="21"/>
          <w:highlight w:val="none"/>
          <w14:textFill>
            <w14:solidFill>
              <w14:schemeClr w14:val="tx1"/>
            </w14:solidFill>
          </w14:textFill>
        </w:rPr>
        <w:t>外的其他证明材料或资料加盖投标人的单位公章后应在此项下提交。</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2、招标文件要求投标人提供方案（包括但不限于：组织、实施、技术、服务方案等）的，投标人应在此项下提交。</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3、除招标文件另有规定外，投标人认为需要提交的其他证明材料或资料加盖投标人的单位公章后应在此项下提交。</w:t>
      </w:r>
    </w:p>
    <w:p>
      <w:pPr>
        <w:pStyle w:val="20"/>
        <w:widowControl/>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w:t>
      </w:r>
    </w:p>
    <w:p>
      <w:pPr>
        <w:pStyle w:val="20"/>
        <w:widowControl/>
        <w:rPr>
          <w:color w:val="000000" w:themeColor="text1"/>
          <w:highlight w:val="none"/>
          <w14:textFill>
            <w14:solidFill>
              <w14:schemeClr w14:val="tx1"/>
            </w14:solidFill>
          </w14:textFill>
        </w:rPr>
      </w:pPr>
    </w:p>
    <w:bookmarkEnd w:id="42"/>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right"/>
                          </w:pPr>
                          <w:r>
                            <w:rPr>
                              <w:b/>
                              <w:sz w:val="24"/>
                            </w:rPr>
                            <w:fldChar w:fldCharType="begin"/>
                          </w:r>
                          <w:r>
                            <w:rPr>
                              <w:b/>
                            </w:rPr>
                            <w:instrText xml:space="preserve">PAGE</w:instrText>
                          </w:r>
                          <w:r>
                            <w:rPr>
                              <w:b/>
                              <w:sz w:val="24"/>
                            </w:rPr>
                            <w:fldChar w:fldCharType="separate"/>
                          </w:r>
                          <w:r>
                            <w:rPr>
                              <w:b/>
                            </w:rPr>
                            <w:t>23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72</w:t>
                          </w:r>
                          <w:r>
                            <w:rPr>
                              <w:b/>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jc w:val="right"/>
                    </w:pPr>
                    <w:r>
                      <w:rPr>
                        <w:b/>
                        <w:sz w:val="24"/>
                      </w:rPr>
                      <w:fldChar w:fldCharType="begin"/>
                    </w:r>
                    <w:r>
                      <w:rPr>
                        <w:b/>
                      </w:rPr>
                      <w:instrText xml:space="preserve">PAGE</w:instrText>
                    </w:r>
                    <w:r>
                      <w:rPr>
                        <w:b/>
                        <w:sz w:val="24"/>
                      </w:rPr>
                      <w:fldChar w:fldCharType="separate"/>
                    </w:r>
                    <w:r>
                      <w:rPr>
                        <w:b/>
                      </w:rPr>
                      <w:t>23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72</w:t>
                    </w:r>
                    <w:r>
                      <w:rPr>
                        <w:b/>
                        <w:sz w:val="24"/>
                      </w:rPr>
                      <w:fldChar w:fldCharType="end"/>
                    </w:r>
                  </w:p>
                </w:txbxContent>
              </v:textbox>
            </v:shape>
          </w:pict>
        </mc:Fallback>
      </mc:AlternateConten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C81D8"/>
    <w:multiLevelType w:val="singleLevel"/>
    <w:tmpl w:val="C0AC81D8"/>
    <w:lvl w:ilvl="0" w:tentative="0">
      <w:start w:val="2"/>
      <w:numFmt w:val="chineseCounting"/>
      <w:suff w:val="nothing"/>
      <w:lvlText w:val="%1、"/>
      <w:lvlJc w:val="left"/>
      <w:rPr>
        <w:rFonts w:hint="eastAsia"/>
      </w:rPr>
    </w:lvl>
  </w:abstractNum>
  <w:abstractNum w:abstractNumId="1">
    <w:nsid w:val="CCDAC586"/>
    <w:multiLevelType w:val="singleLevel"/>
    <w:tmpl w:val="CCDAC586"/>
    <w:lvl w:ilvl="0" w:tentative="0">
      <w:start w:val="1"/>
      <w:numFmt w:val="decimal"/>
      <w:suff w:val="nothing"/>
      <w:lvlText w:val="（%1）"/>
      <w:lvlJc w:val="left"/>
    </w:lvl>
  </w:abstractNum>
  <w:abstractNum w:abstractNumId="2">
    <w:nsid w:val="FB8D5327"/>
    <w:multiLevelType w:val="singleLevel"/>
    <w:tmpl w:val="FB8D5327"/>
    <w:lvl w:ilvl="0" w:tentative="0">
      <w:start w:val="1"/>
      <w:numFmt w:val="chineseCounting"/>
      <w:suff w:val="nothing"/>
      <w:lvlText w:val="%1、"/>
      <w:lvlJc w:val="left"/>
      <w:rPr>
        <w:rFonts w:hint="eastAsia"/>
      </w:rPr>
    </w:lvl>
  </w:abstractNum>
  <w:abstractNum w:abstractNumId="3">
    <w:nsid w:val="3747591E"/>
    <w:multiLevelType w:val="multilevel"/>
    <w:tmpl w:val="3747591E"/>
    <w:lvl w:ilvl="0" w:tentative="0">
      <w:start w:val="1"/>
      <w:numFmt w:val="bullet"/>
      <w:pStyle w:val="42"/>
      <w:lvlText w:val=""/>
      <w:lvlJc w:val="left"/>
      <w:pPr>
        <w:tabs>
          <w:tab w:val="left" w:pos="590"/>
        </w:tabs>
        <w:ind w:left="590" w:hanging="420"/>
      </w:pPr>
      <w:rPr>
        <w:rFonts w:hint="default" w:ascii="Wingdings" w:hAnsi="Wingdings"/>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18DE86"/>
    <w:multiLevelType w:val="singleLevel"/>
    <w:tmpl w:val="7A18DE86"/>
    <w:lvl w:ilvl="0" w:tentative="0">
      <w:start w:val="3"/>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YTViMzliNDA5MjlmMzAyYjQxODBlNTRiMDZiMDYifQ=="/>
  </w:docVars>
  <w:rsids>
    <w:rsidRoot w:val="00B61ADC"/>
    <w:rsid w:val="000034D3"/>
    <w:rsid w:val="00016DDB"/>
    <w:rsid w:val="000313C8"/>
    <w:rsid w:val="0006036C"/>
    <w:rsid w:val="0006302B"/>
    <w:rsid w:val="00074181"/>
    <w:rsid w:val="000C2A8D"/>
    <w:rsid w:val="000C2E1E"/>
    <w:rsid w:val="000C4F7F"/>
    <w:rsid w:val="000D5386"/>
    <w:rsid w:val="00103BF0"/>
    <w:rsid w:val="0012406D"/>
    <w:rsid w:val="00131AC9"/>
    <w:rsid w:val="001343EE"/>
    <w:rsid w:val="00135127"/>
    <w:rsid w:val="001863BD"/>
    <w:rsid w:val="00193FA2"/>
    <w:rsid w:val="001A659D"/>
    <w:rsid w:val="001A76A5"/>
    <w:rsid w:val="001B281C"/>
    <w:rsid w:val="001B6FD4"/>
    <w:rsid w:val="001D1792"/>
    <w:rsid w:val="001E0FBC"/>
    <w:rsid w:val="00202710"/>
    <w:rsid w:val="0021487C"/>
    <w:rsid w:val="00217341"/>
    <w:rsid w:val="00225028"/>
    <w:rsid w:val="00232FEF"/>
    <w:rsid w:val="0026782B"/>
    <w:rsid w:val="002808AF"/>
    <w:rsid w:val="00282815"/>
    <w:rsid w:val="0028335C"/>
    <w:rsid w:val="00284BBE"/>
    <w:rsid w:val="002977B8"/>
    <w:rsid w:val="002A2566"/>
    <w:rsid w:val="002C4C86"/>
    <w:rsid w:val="002C51E7"/>
    <w:rsid w:val="002F0625"/>
    <w:rsid w:val="003009F9"/>
    <w:rsid w:val="003136F4"/>
    <w:rsid w:val="003223DF"/>
    <w:rsid w:val="00331B2A"/>
    <w:rsid w:val="003516B3"/>
    <w:rsid w:val="00355517"/>
    <w:rsid w:val="003A02CE"/>
    <w:rsid w:val="003D2338"/>
    <w:rsid w:val="003E09BA"/>
    <w:rsid w:val="003E4B6C"/>
    <w:rsid w:val="00404A72"/>
    <w:rsid w:val="00405324"/>
    <w:rsid w:val="00442D25"/>
    <w:rsid w:val="00446FDC"/>
    <w:rsid w:val="00455AEE"/>
    <w:rsid w:val="004A482B"/>
    <w:rsid w:val="004B5D90"/>
    <w:rsid w:val="004C159B"/>
    <w:rsid w:val="004D7D2F"/>
    <w:rsid w:val="005346AA"/>
    <w:rsid w:val="00547C26"/>
    <w:rsid w:val="00555F5A"/>
    <w:rsid w:val="00564A9C"/>
    <w:rsid w:val="005838B9"/>
    <w:rsid w:val="00593F5B"/>
    <w:rsid w:val="005B5E12"/>
    <w:rsid w:val="005F64BD"/>
    <w:rsid w:val="00615120"/>
    <w:rsid w:val="00625E7A"/>
    <w:rsid w:val="00652718"/>
    <w:rsid w:val="006556FD"/>
    <w:rsid w:val="0067151C"/>
    <w:rsid w:val="00674109"/>
    <w:rsid w:val="00683E6D"/>
    <w:rsid w:val="0068465D"/>
    <w:rsid w:val="00686B7C"/>
    <w:rsid w:val="006903E3"/>
    <w:rsid w:val="006A09B8"/>
    <w:rsid w:val="006A468D"/>
    <w:rsid w:val="006C5F2F"/>
    <w:rsid w:val="006E7B76"/>
    <w:rsid w:val="006F7AC4"/>
    <w:rsid w:val="00704C96"/>
    <w:rsid w:val="007178E9"/>
    <w:rsid w:val="007226A5"/>
    <w:rsid w:val="00725C4C"/>
    <w:rsid w:val="00726B47"/>
    <w:rsid w:val="00732D87"/>
    <w:rsid w:val="0073439C"/>
    <w:rsid w:val="00756602"/>
    <w:rsid w:val="00760540"/>
    <w:rsid w:val="0079309C"/>
    <w:rsid w:val="007A6304"/>
    <w:rsid w:val="007B0400"/>
    <w:rsid w:val="007B225C"/>
    <w:rsid w:val="007B37FA"/>
    <w:rsid w:val="007D1F6C"/>
    <w:rsid w:val="007D3915"/>
    <w:rsid w:val="007E6262"/>
    <w:rsid w:val="007E7D2A"/>
    <w:rsid w:val="00801342"/>
    <w:rsid w:val="00810D35"/>
    <w:rsid w:val="0081406F"/>
    <w:rsid w:val="00824EC3"/>
    <w:rsid w:val="00833A6F"/>
    <w:rsid w:val="00845A2D"/>
    <w:rsid w:val="008506AC"/>
    <w:rsid w:val="00855156"/>
    <w:rsid w:val="00876346"/>
    <w:rsid w:val="008A4B85"/>
    <w:rsid w:val="008D3565"/>
    <w:rsid w:val="00927076"/>
    <w:rsid w:val="00997BE5"/>
    <w:rsid w:val="009C2B7B"/>
    <w:rsid w:val="009E1EFE"/>
    <w:rsid w:val="00A032BC"/>
    <w:rsid w:val="00A3233B"/>
    <w:rsid w:val="00A406BF"/>
    <w:rsid w:val="00A511CC"/>
    <w:rsid w:val="00A56AF2"/>
    <w:rsid w:val="00A675D0"/>
    <w:rsid w:val="00AA7683"/>
    <w:rsid w:val="00AB01C7"/>
    <w:rsid w:val="00AB08B4"/>
    <w:rsid w:val="00AB5CA8"/>
    <w:rsid w:val="00AE26F7"/>
    <w:rsid w:val="00AE30B7"/>
    <w:rsid w:val="00AF23B5"/>
    <w:rsid w:val="00B02582"/>
    <w:rsid w:val="00B03263"/>
    <w:rsid w:val="00B12968"/>
    <w:rsid w:val="00B16ADE"/>
    <w:rsid w:val="00B45EAE"/>
    <w:rsid w:val="00B61ADC"/>
    <w:rsid w:val="00B94157"/>
    <w:rsid w:val="00BA5C81"/>
    <w:rsid w:val="00BB6094"/>
    <w:rsid w:val="00BC2C56"/>
    <w:rsid w:val="00BF28D7"/>
    <w:rsid w:val="00BF7F71"/>
    <w:rsid w:val="00C161E6"/>
    <w:rsid w:val="00C27827"/>
    <w:rsid w:val="00C302DB"/>
    <w:rsid w:val="00C32BC7"/>
    <w:rsid w:val="00C32D13"/>
    <w:rsid w:val="00C436B8"/>
    <w:rsid w:val="00C66B6F"/>
    <w:rsid w:val="00C83572"/>
    <w:rsid w:val="00C85A2C"/>
    <w:rsid w:val="00C92B71"/>
    <w:rsid w:val="00C93C16"/>
    <w:rsid w:val="00C96DEB"/>
    <w:rsid w:val="00CA2830"/>
    <w:rsid w:val="00CC543E"/>
    <w:rsid w:val="00CD0D63"/>
    <w:rsid w:val="00CF5F58"/>
    <w:rsid w:val="00D05B39"/>
    <w:rsid w:val="00D23DB0"/>
    <w:rsid w:val="00D855EE"/>
    <w:rsid w:val="00DA2031"/>
    <w:rsid w:val="00DD5400"/>
    <w:rsid w:val="00DD7A2B"/>
    <w:rsid w:val="00E04CDE"/>
    <w:rsid w:val="00E165CF"/>
    <w:rsid w:val="00E21AA4"/>
    <w:rsid w:val="00E76225"/>
    <w:rsid w:val="00E80BDA"/>
    <w:rsid w:val="00E845BD"/>
    <w:rsid w:val="00E87037"/>
    <w:rsid w:val="00E9151D"/>
    <w:rsid w:val="00EB04D5"/>
    <w:rsid w:val="00EB204F"/>
    <w:rsid w:val="00EF3433"/>
    <w:rsid w:val="00EF3AB1"/>
    <w:rsid w:val="00F06279"/>
    <w:rsid w:val="00F07EBB"/>
    <w:rsid w:val="00F11A1D"/>
    <w:rsid w:val="00F134D3"/>
    <w:rsid w:val="00F35F2E"/>
    <w:rsid w:val="00F40878"/>
    <w:rsid w:val="00F5149B"/>
    <w:rsid w:val="00F618A1"/>
    <w:rsid w:val="00F6319A"/>
    <w:rsid w:val="00F753C6"/>
    <w:rsid w:val="00F94806"/>
    <w:rsid w:val="00FC2FEE"/>
    <w:rsid w:val="00FC4CDD"/>
    <w:rsid w:val="00FC7A71"/>
    <w:rsid w:val="00FD0A35"/>
    <w:rsid w:val="00FD2B11"/>
    <w:rsid w:val="00FD4506"/>
    <w:rsid w:val="00FE022B"/>
    <w:rsid w:val="00FF3160"/>
    <w:rsid w:val="00FF75B3"/>
    <w:rsid w:val="011B0241"/>
    <w:rsid w:val="01201705"/>
    <w:rsid w:val="015E7351"/>
    <w:rsid w:val="016976EB"/>
    <w:rsid w:val="017844EF"/>
    <w:rsid w:val="01A14096"/>
    <w:rsid w:val="01B54540"/>
    <w:rsid w:val="01CD5C59"/>
    <w:rsid w:val="01D37C2A"/>
    <w:rsid w:val="025C396A"/>
    <w:rsid w:val="02626540"/>
    <w:rsid w:val="0267672B"/>
    <w:rsid w:val="026B7391"/>
    <w:rsid w:val="02717FB4"/>
    <w:rsid w:val="027A0AED"/>
    <w:rsid w:val="02884380"/>
    <w:rsid w:val="028B6BBF"/>
    <w:rsid w:val="02B44C36"/>
    <w:rsid w:val="02BF408A"/>
    <w:rsid w:val="02D0024A"/>
    <w:rsid w:val="02DC63E3"/>
    <w:rsid w:val="03060DA8"/>
    <w:rsid w:val="030F18BD"/>
    <w:rsid w:val="03223F52"/>
    <w:rsid w:val="032469A2"/>
    <w:rsid w:val="03294E33"/>
    <w:rsid w:val="03394EB3"/>
    <w:rsid w:val="036F1090"/>
    <w:rsid w:val="037566A3"/>
    <w:rsid w:val="038B71DF"/>
    <w:rsid w:val="039034BC"/>
    <w:rsid w:val="03B15391"/>
    <w:rsid w:val="03B159AD"/>
    <w:rsid w:val="03C17D95"/>
    <w:rsid w:val="03D610FB"/>
    <w:rsid w:val="040A2E36"/>
    <w:rsid w:val="041A68B3"/>
    <w:rsid w:val="04440294"/>
    <w:rsid w:val="045B403D"/>
    <w:rsid w:val="046B3810"/>
    <w:rsid w:val="046F53FA"/>
    <w:rsid w:val="04891E6A"/>
    <w:rsid w:val="0490450B"/>
    <w:rsid w:val="04B9464B"/>
    <w:rsid w:val="04DF7CDC"/>
    <w:rsid w:val="04EF7AE0"/>
    <w:rsid w:val="05070317"/>
    <w:rsid w:val="051931EE"/>
    <w:rsid w:val="05220AC4"/>
    <w:rsid w:val="0532105A"/>
    <w:rsid w:val="057663FA"/>
    <w:rsid w:val="05847B87"/>
    <w:rsid w:val="05945F5E"/>
    <w:rsid w:val="05AE6545"/>
    <w:rsid w:val="05B218B4"/>
    <w:rsid w:val="05B2341E"/>
    <w:rsid w:val="05F220E4"/>
    <w:rsid w:val="0618664C"/>
    <w:rsid w:val="06415967"/>
    <w:rsid w:val="064D2D44"/>
    <w:rsid w:val="06511322"/>
    <w:rsid w:val="06526681"/>
    <w:rsid w:val="065E7866"/>
    <w:rsid w:val="06732193"/>
    <w:rsid w:val="067B1723"/>
    <w:rsid w:val="067F1777"/>
    <w:rsid w:val="06864F7B"/>
    <w:rsid w:val="071355FF"/>
    <w:rsid w:val="071529A8"/>
    <w:rsid w:val="071719AF"/>
    <w:rsid w:val="071C4B20"/>
    <w:rsid w:val="072222CC"/>
    <w:rsid w:val="074F3292"/>
    <w:rsid w:val="07576568"/>
    <w:rsid w:val="07767A44"/>
    <w:rsid w:val="078105E6"/>
    <w:rsid w:val="078E1BDD"/>
    <w:rsid w:val="0798114F"/>
    <w:rsid w:val="07B26C91"/>
    <w:rsid w:val="07B7406D"/>
    <w:rsid w:val="07CB7CAC"/>
    <w:rsid w:val="07D65217"/>
    <w:rsid w:val="07DB49A4"/>
    <w:rsid w:val="07F94FA6"/>
    <w:rsid w:val="0810409E"/>
    <w:rsid w:val="08484280"/>
    <w:rsid w:val="084A4C73"/>
    <w:rsid w:val="08627A90"/>
    <w:rsid w:val="089F195D"/>
    <w:rsid w:val="08A9188F"/>
    <w:rsid w:val="08AC71FF"/>
    <w:rsid w:val="08B074C2"/>
    <w:rsid w:val="08BB7AC0"/>
    <w:rsid w:val="08CC4A1B"/>
    <w:rsid w:val="08D46C6D"/>
    <w:rsid w:val="08D66481"/>
    <w:rsid w:val="08FD496F"/>
    <w:rsid w:val="094A72A5"/>
    <w:rsid w:val="09612649"/>
    <w:rsid w:val="097F47BA"/>
    <w:rsid w:val="09A4717B"/>
    <w:rsid w:val="09B74EC3"/>
    <w:rsid w:val="09BA62D3"/>
    <w:rsid w:val="09F314DA"/>
    <w:rsid w:val="0A072F04"/>
    <w:rsid w:val="0A2C5D06"/>
    <w:rsid w:val="0A670BEC"/>
    <w:rsid w:val="0A6E385E"/>
    <w:rsid w:val="0A7D6B23"/>
    <w:rsid w:val="0AA43B32"/>
    <w:rsid w:val="0AB17D93"/>
    <w:rsid w:val="0AB7162C"/>
    <w:rsid w:val="0AC50B07"/>
    <w:rsid w:val="0AD031C5"/>
    <w:rsid w:val="0ADA6EEC"/>
    <w:rsid w:val="0AE56746"/>
    <w:rsid w:val="0AE863F7"/>
    <w:rsid w:val="0AEB5AA3"/>
    <w:rsid w:val="0B212A46"/>
    <w:rsid w:val="0B3E0319"/>
    <w:rsid w:val="0B43256C"/>
    <w:rsid w:val="0B585230"/>
    <w:rsid w:val="0B602DFC"/>
    <w:rsid w:val="0B602F7F"/>
    <w:rsid w:val="0B8B64C8"/>
    <w:rsid w:val="0B9C302E"/>
    <w:rsid w:val="0B9C3126"/>
    <w:rsid w:val="0BA05A0B"/>
    <w:rsid w:val="0BB42707"/>
    <w:rsid w:val="0BB95577"/>
    <w:rsid w:val="0BCC09EA"/>
    <w:rsid w:val="0BD94A85"/>
    <w:rsid w:val="0BE769BA"/>
    <w:rsid w:val="0BEF212A"/>
    <w:rsid w:val="0BF50ECA"/>
    <w:rsid w:val="0BFC6777"/>
    <w:rsid w:val="0BFD6890"/>
    <w:rsid w:val="0C6A2581"/>
    <w:rsid w:val="0C743B3B"/>
    <w:rsid w:val="0C807FB7"/>
    <w:rsid w:val="0C8F581D"/>
    <w:rsid w:val="0CA23AC9"/>
    <w:rsid w:val="0CA62BBC"/>
    <w:rsid w:val="0CBD7A06"/>
    <w:rsid w:val="0CBF24C9"/>
    <w:rsid w:val="0D155A99"/>
    <w:rsid w:val="0D240E70"/>
    <w:rsid w:val="0D2E55DD"/>
    <w:rsid w:val="0D355BC2"/>
    <w:rsid w:val="0D4173BF"/>
    <w:rsid w:val="0D611389"/>
    <w:rsid w:val="0D724947"/>
    <w:rsid w:val="0D8B058B"/>
    <w:rsid w:val="0D8C4A08"/>
    <w:rsid w:val="0DAA060C"/>
    <w:rsid w:val="0DAC3BE7"/>
    <w:rsid w:val="0DB17FBD"/>
    <w:rsid w:val="0DB94A80"/>
    <w:rsid w:val="0DC3019B"/>
    <w:rsid w:val="0DC8018B"/>
    <w:rsid w:val="0DDC0189"/>
    <w:rsid w:val="0DDE0BF0"/>
    <w:rsid w:val="0DE32E06"/>
    <w:rsid w:val="0DE97CFB"/>
    <w:rsid w:val="0DEE6760"/>
    <w:rsid w:val="0DFD0301"/>
    <w:rsid w:val="0E0117B5"/>
    <w:rsid w:val="0E014C4E"/>
    <w:rsid w:val="0E02535E"/>
    <w:rsid w:val="0E173408"/>
    <w:rsid w:val="0E2A28F6"/>
    <w:rsid w:val="0E377A38"/>
    <w:rsid w:val="0E410CDB"/>
    <w:rsid w:val="0E4529E1"/>
    <w:rsid w:val="0E5D4656"/>
    <w:rsid w:val="0E6365ED"/>
    <w:rsid w:val="0E7A37E2"/>
    <w:rsid w:val="0E975183"/>
    <w:rsid w:val="0E9A76BC"/>
    <w:rsid w:val="0EA11C89"/>
    <w:rsid w:val="0EBE0791"/>
    <w:rsid w:val="0EC95DC3"/>
    <w:rsid w:val="0EED1681"/>
    <w:rsid w:val="0EFF733E"/>
    <w:rsid w:val="0F186891"/>
    <w:rsid w:val="0F4D5294"/>
    <w:rsid w:val="0F58015B"/>
    <w:rsid w:val="0F694B79"/>
    <w:rsid w:val="0F8362E3"/>
    <w:rsid w:val="0F8C29CC"/>
    <w:rsid w:val="0FA22032"/>
    <w:rsid w:val="0FA3197F"/>
    <w:rsid w:val="0FB45463"/>
    <w:rsid w:val="0FB53AB8"/>
    <w:rsid w:val="0FD0094D"/>
    <w:rsid w:val="0FD55C7C"/>
    <w:rsid w:val="0FE47388"/>
    <w:rsid w:val="10163D0C"/>
    <w:rsid w:val="10687E68"/>
    <w:rsid w:val="10906F24"/>
    <w:rsid w:val="10B6516C"/>
    <w:rsid w:val="10C05172"/>
    <w:rsid w:val="111D4066"/>
    <w:rsid w:val="11355CD1"/>
    <w:rsid w:val="11413C63"/>
    <w:rsid w:val="114F1D45"/>
    <w:rsid w:val="117A03A0"/>
    <w:rsid w:val="11B2140E"/>
    <w:rsid w:val="11D21718"/>
    <w:rsid w:val="11D31C34"/>
    <w:rsid w:val="11E67975"/>
    <w:rsid w:val="11E968D7"/>
    <w:rsid w:val="11F87E59"/>
    <w:rsid w:val="12053C3B"/>
    <w:rsid w:val="121849D7"/>
    <w:rsid w:val="12200FBA"/>
    <w:rsid w:val="122A0F7A"/>
    <w:rsid w:val="123D2AC6"/>
    <w:rsid w:val="12492C39"/>
    <w:rsid w:val="127C27C9"/>
    <w:rsid w:val="128B0C30"/>
    <w:rsid w:val="12A10777"/>
    <w:rsid w:val="12A17EA8"/>
    <w:rsid w:val="12C303DB"/>
    <w:rsid w:val="12C35FF3"/>
    <w:rsid w:val="12C9410A"/>
    <w:rsid w:val="12E653E0"/>
    <w:rsid w:val="12EC4AA6"/>
    <w:rsid w:val="132018B4"/>
    <w:rsid w:val="13271CDE"/>
    <w:rsid w:val="13303EEA"/>
    <w:rsid w:val="134E49AB"/>
    <w:rsid w:val="1364205C"/>
    <w:rsid w:val="13971726"/>
    <w:rsid w:val="13AC37BB"/>
    <w:rsid w:val="13F904B7"/>
    <w:rsid w:val="13F942EC"/>
    <w:rsid w:val="14050A2F"/>
    <w:rsid w:val="14140DAC"/>
    <w:rsid w:val="1418569D"/>
    <w:rsid w:val="141C24C2"/>
    <w:rsid w:val="14217B25"/>
    <w:rsid w:val="14347F46"/>
    <w:rsid w:val="144D5C3A"/>
    <w:rsid w:val="1457130E"/>
    <w:rsid w:val="14807529"/>
    <w:rsid w:val="149B1EFA"/>
    <w:rsid w:val="14A76802"/>
    <w:rsid w:val="14A84F17"/>
    <w:rsid w:val="14B23BB1"/>
    <w:rsid w:val="14B76607"/>
    <w:rsid w:val="14BF1545"/>
    <w:rsid w:val="14E369F3"/>
    <w:rsid w:val="152064B1"/>
    <w:rsid w:val="15317D28"/>
    <w:rsid w:val="153473BF"/>
    <w:rsid w:val="153572FF"/>
    <w:rsid w:val="15591FD8"/>
    <w:rsid w:val="156E37B5"/>
    <w:rsid w:val="157D01B6"/>
    <w:rsid w:val="158B47B7"/>
    <w:rsid w:val="159B3CF9"/>
    <w:rsid w:val="159E2C8C"/>
    <w:rsid w:val="15BF56EC"/>
    <w:rsid w:val="15BF5CEC"/>
    <w:rsid w:val="15C122C8"/>
    <w:rsid w:val="15D70B26"/>
    <w:rsid w:val="15DD7D0F"/>
    <w:rsid w:val="15F87315"/>
    <w:rsid w:val="16681B39"/>
    <w:rsid w:val="1668514F"/>
    <w:rsid w:val="1670497E"/>
    <w:rsid w:val="16744AC5"/>
    <w:rsid w:val="168663D3"/>
    <w:rsid w:val="16892E1D"/>
    <w:rsid w:val="16956CEA"/>
    <w:rsid w:val="16992542"/>
    <w:rsid w:val="169D0944"/>
    <w:rsid w:val="16B05C60"/>
    <w:rsid w:val="172D262F"/>
    <w:rsid w:val="17334BA5"/>
    <w:rsid w:val="17352B99"/>
    <w:rsid w:val="173860B1"/>
    <w:rsid w:val="173F6E5A"/>
    <w:rsid w:val="174968F1"/>
    <w:rsid w:val="174979EB"/>
    <w:rsid w:val="17755C17"/>
    <w:rsid w:val="179943EA"/>
    <w:rsid w:val="179E3271"/>
    <w:rsid w:val="17AA725F"/>
    <w:rsid w:val="17B63EEF"/>
    <w:rsid w:val="17E24056"/>
    <w:rsid w:val="17F7785D"/>
    <w:rsid w:val="18167CB1"/>
    <w:rsid w:val="18253B56"/>
    <w:rsid w:val="18271AB1"/>
    <w:rsid w:val="183B19C9"/>
    <w:rsid w:val="18411751"/>
    <w:rsid w:val="1859122F"/>
    <w:rsid w:val="185B5704"/>
    <w:rsid w:val="185E0EA6"/>
    <w:rsid w:val="186E575B"/>
    <w:rsid w:val="18761198"/>
    <w:rsid w:val="18785ADA"/>
    <w:rsid w:val="187C24B2"/>
    <w:rsid w:val="18F10A9D"/>
    <w:rsid w:val="19030813"/>
    <w:rsid w:val="19090E7A"/>
    <w:rsid w:val="1914335F"/>
    <w:rsid w:val="19451AF5"/>
    <w:rsid w:val="196B1268"/>
    <w:rsid w:val="197639C6"/>
    <w:rsid w:val="198C42AC"/>
    <w:rsid w:val="19976590"/>
    <w:rsid w:val="19D62391"/>
    <w:rsid w:val="1A0015DB"/>
    <w:rsid w:val="1A0B7AF9"/>
    <w:rsid w:val="1A0D726F"/>
    <w:rsid w:val="1A20645C"/>
    <w:rsid w:val="1A2924A4"/>
    <w:rsid w:val="1A294DAE"/>
    <w:rsid w:val="1A2E3138"/>
    <w:rsid w:val="1A5A535A"/>
    <w:rsid w:val="1A6812D7"/>
    <w:rsid w:val="1A6E1993"/>
    <w:rsid w:val="1A7325A3"/>
    <w:rsid w:val="1A73595A"/>
    <w:rsid w:val="1A8C5A32"/>
    <w:rsid w:val="1AA3770B"/>
    <w:rsid w:val="1AA42DBA"/>
    <w:rsid w:val="1AA804DB"/>
    <w:rsid w:val="1ABC3388"/>
    <w:rsid w:val="1AC160A1"/>
    <w:rsid w:val="1AD70FDF"/>
    <w:rsid w:val="1B102A1A"/>
    <w:rsid w:val="1B243330"/>
    <w:rsid w:val="1B666FD9"/>
    <w:rsid w:val="1B8D494A"/>
    <w:rsid w:val="1BCB78FD"/>
    <w:rsid w:val="1BD16179"/>
    <w:rsid w:val="1BD4046F"/>
    <w:rsid w:val="1BF47A64"/>
    <w:rsid w:val="1C020255"/>
    <w:rsid w:val="1C063FC0"/>
    <w:rsid w:val="1C1F4A13"/>
    <w:rsid w:val="1C45489E"/>
    <w:rsid w:val="1C675A41"/>
    <w:rsid w:val="1CAE0B96"/>
    <w:rsid w:val="1CAE11F6"/>
    <w:rsid w:val="1CB82459"/>
    <w:rsid w:val="1CC229C8"/>
    <w:rsid w:val="1CE630A6"/>
    <w:rsid w:val="1D0A2DF4"/>
    <w:rsid w:val="1D2871CA"/>
    <w:rsid w:val="1D2F0DAB"/>
    <w:rsid w:val="1D333E50"/>
    <w:rsid w:val="1D4470BE"/>
    <w:rsid w:val="1D4A6E00"/>
    <w:rsid w:val="1D7EA90B"/>
    <w:rsid w:val="1D9030D9"/>
    <w:rsid w:val="1D9D278F"/>
    <w:rsid w:val="1DAF6046"/>
    <w:rsid w:val="1DD525C7"/>
    <w:rsid w:val="1DD62F14"/>
    <w:rsid w:val="1DEB2024"/>
    <w:rsid w:val="1E067C30"/>
    <w:rsid w:val="1E130864"/>
    <w:rsid w:val="1E1D4240"/>
    <w:rsid w:val="1E200BFC"/>
    <w:rsid w:val="1E2D340E"/>
    <w:rsid w:val="1E46104F"/>
    <w:rsid w:val="1E5B6896"/>
    <w:rsid w:val="1E6D3344"/>
    <w:rsid w:val="1E755633"/>
    <w:rsid w:val="1E7D59EB"/>
    <w:rsid w:val="1EA422D7"/>
    <w:rsid w:val="1EA63257"/>
    <w:rsid w:val="1EAE4E42"/>
    <w:rsid w:val="1EB154D0"/>
    <w:rsid w:val="1EB475B1"/>
    <w:rsid w:val="1EB81CB5"/>
    <w:rsid w:val="1EB90184"/>
    <w:rsid w:val="1EC152C3"/>
    <w:rsid w:val="1EC25495"/>
    <w:rsid w:val="1EF00F5B"/>
    <w:rsid w:val="1F142C31"/>
    <w:rsid w:val="1F33361E"/>
    <w:rsid w:val="1F4C0F0B"/>
    <w:rsid w:val="1F500CDD"/>
    <w:rsid w:val="1F534F46"/>
    <w:rsid w:val="1F574500"/>
    <w:rsid w:val="1F5E4DD9"/>
    <w:rsid w:val="1F90391E"/>
    <w:rsid w:val="1F9C65F7"/>
    <w:rsid w:val="1FC5329A"/>
    <w:rsid w:val="1FCF79DA"/>
    <w:rsid w:val="1FE176AE"/>
    <w:rsid w:val="202B7517"/>
    <w:rsid w:val="204F42BB"/>
    <w:rsid w:val="206A75E4"/>
    <w:rsid w:val="207F665B"/>
    <w:rsid w:val="208A06E0"/>
    <w:rsid w:val="20B46D49"/>
    <w:rsid w:val="20BC0348"/>
    <w:rsid w:val="20D90255"/>
    <w:rsid w:val="20D9538D"/>
    <w:rsid w:val="20FF3381"/>
    <w:rsid w:val="21370909"/>
    <w:rsid w:val="21383A85"/>
    <w:rsid w:val="2138481A"/>
    <w:rsid w:val="213A4935"/>
    <w:rsid w:val="21495CBD"/>
    <w:rsid w:val="214D6C41"/>
    <w:rsid w:val="2157246A"/>
    <w:rsid w:val="215F5F89"/>
    <w:rsid w:val="216D6944"/>
    <w:rsid w:val="21712FAA"/>
    <w:rsid w:val="21821E56"/>
    <w:rsid w:val="218A510B"/>
    <w:rsid w:val="218B3B95"/>
    <w:rsid w:val="219F63D1"/>
    <w:rsid w:val="21A053CE"/>
    <w:rsid w:val="21AB0918"/>
    <w:rsid w:val="21B14AC5"/>
    <w:rsid w:val="21C1459A"/>
    <w:rsid w:val="21D446C2"/>
    <w:rsid w:val="21EE540B"/>
    <w:rsid w:val="21F306BD"/>
    <w:rsid w:val="22012683"/>
    <w:rsid w:val="2202720E"/>
    <w:rsid w:val="22054556"/>
    <w:rsid w:val="220D148B"/>
    <w:rsid w:val="220F5320"/>
    <w:rsid w:val="22184B2A"/>
    <w:rsid w:val="221D5D64"/>
    <w:rsid w:val="22367CE0"/>
    <w:rsid w:val="22554807"/>
    <w:rsid w:val="22695CE1"/>
    <w:rsid w:val="226A579F"/>
    <w:rsid w:val="22702335"/>
    <w:rsid w:val="22877279"/>
    <w:rsid w:val="22971488"/>
    <w:rsid w:val="22A85759"/>
    <w:rsid w:val="22D64C50"/>
    <w:rsid w:val="22DD1FE3"/>
    <w:rsid w:val="23026D0D"/>
    <w:rsid w:val="230A225D"/>
    <w:rsid w:val="23141AE1"/>
    <w:rsid w:val="232069EF"/>
    <w:rsid w:val="23376CA2"/>
    <w:rsid w:val="2358717F"/>
    <w:rsid w:val="238A7901"/>
    <w:rsid w:val="239A4F06"/>
    <w:rsid w:val="23A04AA3"/>
    <w:rsid w:val="23AB1161"/>
    <w:rsid w:val="23BA3BDE"/>
    <w:rsid w:val="23F65FD2"/>
    <w:rsid w:val="240D3B36"/>
    <w:rsid w:val="24291533"/>
    <w:rsid w:val="242D1644"/>
    <w:rsid w:val="24327CF4"/>
    <w:rsid w:val="246F6134"/>
    <w:rsid w:val="24784F3E"/>
    <w:rsid w:val="247D0BE0"/>
    <w:rsid w:val="24E024BC"/>
    <w:rsid w:val="24E6009D"/>
    <w:rsid w:val="24E63301"/>
    <w:rsid w:val="24EF6BA1"/>
    <w:rsid w:val="2515757E"/>
    <w:rsid w:val="25162E4E"/>
    <w:rsid w:val="251A2073"/>
    <w:rsid w:val="2526296C"/>
    <w:rsid w:val="25326787"/>
    <w:rsid w:val="25412C2F"/>
    <w:rsid w:val="25430153"/>
    <w:rsid w:val="25532D66"/>
    <w:rsid w:val="255F16D9"/>
    <w:rsid w:val="2563036F"/>
    <w:rsid w:val="25AB23F1"/>
    <w:rsid w:val="25C5562E"/>
    <w:rsid w:val="25E0182D"/>
    <w:rsid w:val="25E15602"/>
    <w:rsid w:val="25EE7F8D"/>
    <w:rsid w:val="25FA308D"/>
    <w:rsid w:val="26114D5A"/>
    <w:rsid w:val="26302CF2"/>
    <w:rsid w:val="264555F5"/>
    <w:rsid w:val="2655338B"/>
    <w:rsid w:val="266844FE"/>
    <w:rsid w:val="2672719C"/>
    <w:rsid w:val="267B2257"/>
    <w:rsid w:val="26924C40"/>
    <w:rsid w:val="269D3E83"/>
    <w:rsid w:val="269E0BDE"/>
    <w:rsid w:val="26C86793"/>
    <w:rsid w:val="26F54827"/>
    <w:rsid w:val="26FC2D86"/>
    <w:rsid w:val="26FF1202"/>
    <w:rsid w:val="27151D64"/>
    <w:rsid w:val="27195764"/>
    <w:rsid w:val="271B35DD"/>
    <w:rsid w:val="27324F2D"/>
    <w:rsid w:val="273F074F"/>
    <w:rsid w:val="275D355A"/>
    <w:rsid w:val="27651BE5"/>
    <w:rsid w:val="276D286E"/>
    <w:rsid w:val="2773370F"/>
    <w:rsid w:val="278B68D3"/>
    <w:rsid w:val="278E5804"/>
    <w:rsid w:val="27901B1E"/>
    <w:rsid w:val="2796063F"/>
    <w:rsid w:val="27AE154C"/>
    <w:rsid w:val="280E0EF6"/>
    <w:rsid w:val="281055A8"/>
    <w:rsid w:val="281D1E60"/>
    <w:rsid w:val="282910EA"/>
    <w:rsid w:val="283136EA"/>
    <w:rsid w:val="283506B5"/>
    <w:rsid w:val="28360F95"/>
    <w:rsid w:val="283D0AA1"/>
    <w:rsid w:val="284C709F"/>
    <w:rsid w:val="284F2984"/>
    <w:rsid w:val="286C612A"/>
    <w:rsid w:val="28795D8A"/>
    <w:rsid w:val="287D473F"/>
    <w:rsid w:val="288709D2"/>
    <w:rsid w:val="28A345EC"/>
    <w:rsid w:val="28AA05BA"/>
    <w:rsid w:val="28B05D22"/>
    <w:rsid w:val="28B430AA"/>
    <w:rsid w:val="28BD5A2B"/>
    <w:rsid w:val="28C65EB2"/>
    <w:rsid w:val="28E65FAE"/>
    <w:rsid w:val="28F557E4"/>
    <w:rsid w:val="29024117"/>
    <w:rsid w:val="29105679"/>
    <w:rsid w:val="29127E05"/>
    <w:rsid w:val="2915778F"/>
    <w:rsid w:val="29174B62"/>
    <w:rsid w:val="293C6325"/>
    <w:rsid w:val="294A0A20"/>
    <w:rsid w:val="294E2095"/>
    <w:rsid w:val="298A4283"/>
    <w:rsid w:val="29B33F13"/>
    <w:rsid w:val="29CF14E0"/>
    <w:rsid w:val="29EB065A"/>
    <w:rsid w:val="29F179E6"/>
    <w:rsid w:val="29F97081"/>
    <w:rsid w:val="2A05262B"/>
    <w:rsid w:val="2A126A8C"/>
    <w:rsid w:val="2A2277E6"/>
    <w:rsid w:val="2A384AE9"/>
    <w:rsid w:val="2A3F0C73"/>
    <w:rsid w:val="2A75302E"/>
    <w:rsid w:val="2A7D08B4"/>
    <w:rsid w:val="2A7F3FF9"/>
    <w:rsid w:val="2A963176"/>
    <w:rsid w:val="2AB93E49"/>
    <w:rsid w:val="2AC359BD"/>
    <w:rsid w:val="2ADE5E46"/>
    <w:rsid w:val="2AE71985"/>
    <w:rsid w:val="2B0B5A83"/>
    <w:rsid w:val="2B250389"/>
    <w:rsid w:val="2B3B0C78"/>
    <w:rsid w:val="2B4019A6"/>
    <w:rsid w:val="2B405CF6"/>
    <w:rsid w:val="2B4A7E7D"/>
    <w:rsid w:val="2B7921E6"/>
    <w:rsid w:val="2BA26BE9"/>
    <w:rsid w:val="2BA73B50"/>
    <w:rsid w:val="2BB233E8"/>
    <w:rsid w:val="2BB70CB8"/>
    <w:rsid w:val="2BBF54D1"/>
    <w:rsid w:val="2BC07E7E"/>
    <w:rsid w:val="2BF6776F"/>
    <w:rsid w:val="2BF8431B"/>
    <w:rsid w:val="2C00762B"/>
    <w:rsid w:val="2C2977A4"/>
    <w:rsid w:val="2C2E3173"/>
    <w:rsid w:val="2C5442FF"/>
    <w:rsid w:val="2C6B22A9"/>
    <w:rsid w:val="2C6F7529"/>
    <w:rsid w:val="2C7B2289"/>
    <w:rsid w:val="2C8C1F52"/>
    <w:rsid w:val="2C937195"/>
    <w:rsid w:val="2CA87A6D"/>
    <w:rsid w:val="2CE1750D"/>
    <w:rsid w:val="2CF9552F"/>
    <w:rsid w:val="2D024B94"/>
    <w:rsid w:val="2D0D46C3"/>
    <w:rsid w:val="2D1367E5"/>
    <w:rsid w:val="2D23032C"/>
    <w:rsid w:val="2D4F2943"/>
    <w:rsid w:val="2D6F134E"/>
    <w:rsid w:val="2D7C440E"/>
    <w:rsid w:val="2D7D49D9"/>
    <w:rsid w:val="2D847353"/>
    <w:rsid w:val="2D943D89"/>
    <w:rsid w:val="2D975C4F"/>
    <w:rsid w:val="2E09520B"/>
    <w:rsid w:val="2E207677"/>
    <w:rsid w:val="2E3B5913"/>
    <w:rsid w:val="2E3E395C"/>
    <w:rsid w:val="2E4B573F"/>
    <w:rsid w:val="2E5154D6"/>
    <w:rsid w:val="2E5F5866"/>
    <w:rsid w:val="2E7B1FCE"/>
    <w:rsid w:val="2E872796"/>
    <w:rsid w:val="2E976DAE"/>
    <w:rsid w:val="2EA87B25"/>
    <w:rsid w:val="2EC75271"/>
    <w:rsid w:val="2ED71B95"/>
    <w:rsid w:val="2EF31A6C"/>
    <w:rsid w:val="2F123E16"/>
    <w:rsid w:val="2F151F1D"/>
    <w:rsid w:val="2F2341EE"/>
    <w:rsid w:val="2F4059A8"/>
    <w:rsid w:val="2F436E0B"/>
    <w:rsid w:val="2F45779C"/>
    <w:rsid w:val="2F4A4485"/>
    <w:rsid w:val="2F543D8E"/>
    <w:rsid w:val="2F686D14"/>
    <w:rsid w:val="2F705D03"/>
    <w:rsid w:val="2F82110B"/>
    <w:rsid w:val="2F985270"/>
    <w:rsid w:val="2F985C2B"/>
    <w:rsid w:val="2F9A057B"/>
    <w:rsid w:val="2FA21524"/>
    <w:rsid w:val="2FA31782"/>
    <w:rsid w:val="2FBC5501"/>
    <w:rsid w:val="2FC860B5"/>
    <w:rsid w:val="2FD4552C"/>
    <w:rsid w:val="3011493E"/>
    <w:rsid w:val="301A5F1D"/>
    <w:rsid w:val="302E0A68"/>
    <w:rsid w:val="30452AC6"/>
    <w:rsid w:val="306B0F7E"/>
    <w:rsid w:val="3080518B"/>
    <w:rsid w:val="3094125A"/>
    <w:rsid w:val="30A2353B"/>
    <w:rsid w:val="30B16184"/>
    <w:rsid w:val="30C67B2E"/>
    <w:rsid w:val="30D05D4F"/>
    <w:rsid w:val="30F163AE"/>
    <w:rsid w:val="30FA3C70"/>
    <w:rsid w:val="31045334"/>
    <w:rsid w:val="31183407"/>
    <w:rsid w:val="312A7D3B"/>
    <w:rsid w:val="313179E8"/>
    <w:rsid w:val="31326D85"/>
    <w:rsid w:val="3135151C"/>
    <w:rsid w:val="314277DA"/>
    <w:rsid w:val="31476F60"/>
    <w:rsid w:val="31522A01"/>
    <w:rsid w:val="315A5CEF"/>
    <w:rsid w:val="31843782"/>
    <w:rsid w:val="31853FB3"/>
    <w:rsid w:val="31B617BB"/>
    <w:rsid w:val="31BB1C33"/>
    <w:rsid w:val="31C84D63"/>
    <w:rsid w:val="31CB1FF0"/>
    <w:rsid w:val="31CB4544"/>
    <w:rsid w:val="31D75713"/>
    <w:rsid w:val="31DD6036"/>
    <w:rsid w:val="320D3918"/>
    <w:rsid w:val="323478FA"/>
    <w:rsid w:val="32474FA1"/>
    <w:rsid w:val="326A3635"/>
    <w:rsid w:val="327879C3"/>
    <w:rsid w:val="32D86EDA"/>
    <w:rsid w:val="32E7247E"/>
    <w:rsid w:val="32E822DB"/>
    <w:rsid w:val="32F13CB5"/>
    <w:rsid w:val="33071659"/>
    <w:rsid w:val="333F662E"/>
    <w:rsid w:val="33686472"/>
    <w:rsid w:val="336B28FA"/>
    <w:rsid w:val="338108AE"/>
    <w:rsid w:val="338712F7"/>
    <w:rsid w:val="339F23B2"/>
    <w:rsid w:val="33B82DC2"/>
    <w:rsid w:val="34165E66"/>
    <w:rsid w:val="342B6292"/>
    <w:rsid w:val="343F6B8E"/>
    <w:rsid w:val="34413E7A"/>
    <w:rsid w:val="344A14F3"/>
    <w:rsid w:val="3450627A"/>
    <w:rsid w:val="34523BAA"/>
    <w:rsid w:val="3458764E"/>
    <w:rsid w:val="3464561A"/>
    <w:rsid w:val="34761FB6"/>
    <w:rsid w:val="3497222D"/>
    <w:rsid w:val="34983880"/>
    <w:rsid w:val="34AA103D"/>
    <w:rsid w:val="34B3360B"/>
    <w:rsid w:val="34BD39E8"/>
    <w:rsid w:val="34C46FD6"/>
    <w:rsid w:val="34DD1293"/>
    <w:rsid w:val="34F40D57"/>
    <w:rsid w:val="350764B8"/>
    <w:rsid w:val="350A26D1"/>
    <w:rsid w:val="35180B4E"/>
    <w:rsid w:val="354457B6"/>
    <w:rsid w:val="35713DA3"/>
    <w:rsid w:val="359D122F"/>
    <w:rsid w:val="35A013B7"/>
    <w:rsid w:val="35A32374"/>
    <w:rsid w:val="35A60A75"/>
    <w:rsid w:val="35AC0F01"/>
    <w:rsid w:val="35B64CA6"/>
    <w:rsid w:val="35CE683C"/>
    <w:rsid w:val="35D52148"/>
    <w:rsid w:val="35E36E1D"/>
    <w:rsid w:val="35F74058"/>
    <w:rsid w:val="3613706C"/>
    <w:rsid w:val="36186A11"/>
    <w:rsid w:val="363D09AE"/>
    <w:rsid w:val="364723B4"/>
    <w:rsid w:val="364811CA"/>
    <w:rsid w:val="36504E34"/>
    <w:rsid w:val="36560EEF"/>
    <w:rsid w:val="3660007A"/>
    <w:rsid w:val="3690682E"/>
    <w:rsid w:val="369F0173"/>
    <w:rsid w:val="36F62603"/>
    <w:rsid w:val="36FD66E2"/>
    <w:rsid w:val="370C7482"/>
    <w:rsid w:val="371468FE"/>
    <w:rsid w:val="3758109B"/>
    <w:rsid w:val="378778B9"/>
    <w:rsid w:val="378A16A7"/>
    <w:rsid w:val="37AC6B7F"/>
    <w:rsid w:val="37D047A8"/>
    <w:rsid w:val="37E0067D"/>
    <w:rsid w:val="37FC6ADF"/>
    <w:rsid w:val="382B3D13"/>
    <w:rsid w:val="38354FFD"/>
    <w:rsid w:val="383F2414"/>
    <w:rsid w:val="386459BA"/>
    <w:rsid w:val="38661665"/>
    <w:rsid w:val="386677F1"/>
    <w:rsid w:val="389B3B3D"/>
    <w:rsid w:val="38BC0A07"/>
    <w:rsid w:val="38BF0CE7"/>
    <w:rsid w:val="38C45CEE"/>
    <w:rsid w:val="38E235B1"/>
    <w:rsid w:val="38E27A01"/>
    <w:rsid w:val="38E31E86"/>
    <w:rsid w:val="390A4EC4"/>
    <w:rsid w:val="392D47C0"/>
    <w:rsid w:val="3930056B"/>
    <w:rsid w:val="39466415"/>
    <w:rsid w:val="394C3312"/>
    <w:rsid w:val="3952364A"/>
    <w:rsid w:val="39712D81"/>
    <w:rsid w:val="3983332D"/>
    <w:rsid w:val="39E0333E"/>
    <w:rsid w:val="39ED55CB"/>
    <w:rsid w:val="3A05627F"/>
    <w:rsid w:val="3A0833EC"/>
    <w:rsid w:val="3A323E09"/>
    <w:rsid w:val="3A4B56BB"/>
    <w:rsid w:val="3A4F3FC2"/>
    <w:rsid w:val="3A5C42C2"/>
    <w:rsid w:val="3A691F76"/>
    <w:rsid w:val="3AA220C7"/>
    <w:rsid w:val="3AA546C5"/>
    <w:rsid w:val="3ACD3B57"/>
    <w:rsid w:val="3AE40C69"/>
    <w:rsid w:val="3AF067C6"/>
    <w:rsid w:val="3AFA1D87"/>
    <w:rsid w:val="3AFA4150"/>
    <w:rsid w:val="3AFA542F"/>
    <w:rsid w:val="3B151B49"/>
    <w:rsid w:val="3B64085F"/>
    <w:rsid w:val="3BA92A42"/>
    <w:rsid w:val="3BE21AE6"/>
    <w:rsid w:val="3BF64816"/>
    <w:rsid w:val="3BFE0E29"/>
    <w:rsid w:val="3C0007F2"/>
    <w:rsid w:val="3C3C4D22"/>
    <w:rsid w:val="3C7F09B3"/>
    <w:rsid w:val="3C81421F"/>
    <w:rsid w:val="3CBF5CAC"/>
    <w:rsid w:val="3CD26347"/>
    <w:rsid w:val="3CF32AAC"/>
    <w:rsid w:val="3CFB2BFE"/>
    <w:rsid w:val="3D356460"/>
    <w:rsid w:val="3D3B406F"/>
    <w:rsid w:val="3D3E0D3C"/>
    <w:rsid w:val="3D6C0712"/>
    <w:rsid w:val="3D807DD6"/>
    <w:rsid w:val="3D8E75CE"/>
    <w:rsid w:val="3DE049DE"/>
    <w:rsid w:val="3DFE4B00"/>
    <w:rsid w:val="3E10262A"/>
    <w:rsid w:val="3E11056D"/>
    <w:rsid w:val="3E403C25"/>
    <w:rsid w:val="3E4E69C8"/>
    <w:rsid w:val="3E556F89"/>
    <w:rsid w:val="3E5D283B"/>
    <w:rsid w:val="3E636CAD"/>
    <w:rsid w:val="3E6B1997"/>
    <w:rsid w:val="3E6B32DD"/>
    <w:rsid w:val="3E7531FA"/>
    <w:rsid w:val="3E81191B"/>
    <w:rsid w:val="3E8A0BED"/>
    <w:rsid w:val="3EA412FD"/>
    <w:rsid w:val="3EB6242B"/>
    <w:rsid w:val="3EB73606"/>
    <w:rsid w:val="3EBA448E"/>
    <w:rsid w:val="3EE524CD"/>
    <w:rsid w:val="3EEC0EE4"/>
    <w:rsid w:val="3EF838D5"/>
    <w:rsid w:val="3F0A5A66"/>
    <w:rsid w:val="3F193301"/>
    <w:rsid w:val="3F242EC8"/>
    <w:rsid w:val="3F497B89"/>
    <w:rsid w:val="3F58728B"/>
    <w:rsid w:val="3F7F0923"/>
    <w:rsid w:val="3F8E3CED"/>
    <w:rsid w:val="3FBD0561"/>
    <w:rsid w:val="3FDC6315"/>
    <w:rsid w:val="3FE311C2"/>
    <w:rsid w:val="40255D88"/>
    <w:rsid w:val="404B1934"/>
    <w:rsid w:val="404F1596"/>
    <w:rsid w:val="40520F10"/>
    <w:rsid w:val="405B10EB"/>
    <w:rsid w:val="40644F42"/>
    <w:rsid w:val="406C384C"/>
    <w:rsid w:val="406E53A2"/>
    <w:rsid w:val="40A23BA4"/>
    <w:rsid w:val="40CA2AC8"/>
    <w:rsid w:val="40DB3BFA"/>
    <w:rsid w:val="40DD3BBB"/>
    <w:rsid w:val="40E0492B"/>
    <w:rsid w:val="40E66EFD"/>
    <w:rsid w:val="41084A9A"/>
    <w:rsid w:val="41402044"/>
    <w:rsid w:val="41531E75"/>
    <w:rsid w:val="4165007D"/>
    <w:rsid w:val="41686436"/>
    <w:rsid w:val="417722FE"/>
    <w:rsid w:val="41782093"/>
    <w:rsid w:val="419F65D8"/>
    <w:rsid w:val="41A55CB1"/>
    <w:rsid w:val="41B13E8F"/>
    <w:rsid w:val="41BA3087"/>
    <w:rsid w:val="41BE1581"/>
    <w:rsid w:val="41D14DF7"/>
    <w:rsid w:val="41D5211E"/>
    <w:rsid w:val="42087753"/>
    <w:rsid w:val="42124DFC"/>
    <w:rsid w:val="42197B37"/>
    <w:rsid w:val="42392F87"/>
    <w:rsid w:val="424447F0"/>
    <w:rsid w:val="424624EB"/>
    <w:rsid w:val="425122A9"/>
    <w:rsid w:val="42542D50"/>
    <w:rsid w:val="425A03DB"/>
    <w:rsid w:val="426D0EE2"/>
    <w:rsid w:val="4274650E"/>
    <w:rsid w:val="42904639"/>
    <w:rsid w:val="42BA54CE"/>
    <w:rsid w:val="42E925E7"/>
    <w:rsid w:val="42E958FB"/>
    <w:rsid w:val="4301245F"/>
    <w:rsid w:val="432F1853"/>
    <w:rsid w:val="43351583"/>
    <w:rsid w:val="43437389"/>
    <w:rsid w:val="43694900"/>
    <w:rsid w:val="43741E68"/>
    <w:rsid w:val="43782ABA"/>
    <w:rsid w:val="438D20D6"/>
    <w:rsid w:val="43954F03"/>
    <w:rsid w:val="43BF4511"/>
    <w:rsid w:val="43C02BBF"/>
    <w:rsid w:val="43C750D8"/>
    <w:rsid w:val="43E96615"/>
    <w:rsid w:val="43EE053A"/>
    <w:rsid w:val="43EE741A"/>
    <w:rsid w:val="43EF67FC"/>
    <w:rsid w:val="43F02285"/>
    <w:rsid w:val="43FB7A25"/>
    <w:rsid w:val="44124677"/>
    <w:rsid w:val="44142690"/>
    <w:rsid w:val="441655BE"/>
    <w:rsid w:val="444A1D87"/>
    <w:rsid w:val="446500DC"/>
    <w:rsid w:val="44677611"/>
    <w:rsid w:val="446A7859"/>
    <w:rsid w:val="449F3C6D"/>
    <w:rsid w:val="44B75376"/>
    <w:rsid w:val="44D44886"/>
    <w:rsid w:val="45012D7B"/>
    <w:rsid w:val="450200B6"/>
    <w:rsid w:val="450C5E78"/>
    <w:rsid w:val="451A261D"/>
    <w:rsid w:val="451F5838"/>
    <w:rsid w:val="453B44DF"/>
    <w:rsid w:val="45402ED1"/>
    <w:rsid w:val="4551766D"/>
    <w:rsid w:val="459A0C3B"/>
    <w:rsid w:val="459A2DFE"/>
    <w:rsid w:val="45AF7820"/>
    <w:rsid w:val="45BF217D"/>
    <w:rsid w:val="45D1347D"/>
    <w:rsid w:val="45D4484C"/>
    <w:rsid w:val="45ED305D"/>
    <w:rsid w:val="45EE046E"/>
    <w:rsid w:val="462442DE"/>
    <w:rsid w:val="462667BB"/>
    <w:rsid w:val="468B7864"/>
    <w:rsid w:val="46A53BFD"/>
    <w:rsid w:val="46A66559"/>
    <w:rsid w:val="46B326EF"/>
    <w:rsid w:val="46C64100"/>
    <w:rsid w:val="46C65878"/>
    <w:rsid w:val="46C93D3E"/>
    <w:rsid w:val="46CD50FA"/>
    <w:rsid w:val="46D87EE8"/>
    <w:rsid w:val="46E25D20"/>
    <w:rsid w:val="47247F28"/>
    <w:rsid w:val="47465026"/>
    <w:rsid w:val="474E0168"/>
    <w:rsid w:val="47503B46"/>
    <w:rsid w:val="47657AD7"/>
    <w:rsid w:val="476F795D"/>
    <w:rsid w:val="4771386F"/>
    <w:rsid w:val="477B7ACB"/>
    <w:rsid w:val="47C07067"/>
    <w:rsid w:val="48052B82"/>
    <w:rsid w:val="481E5FC0"/>
    <w:rsid w:val="48342B2D"/>
    <w:rsid w:val="483B2A48"/>
    <w:rsid w:val="48475477"/>
    <w:rsid w:val="485A506A"/>
    <w:rsid w:val="486755EB"/>
    <w:rsid w:val="486E5968"/>
    <w:rsid w:val="489021EA"/>
    <w:rsid w:val="48A109A1"/>
    <w:rsid w:val="48A92DB7"/>
    <w:rsid w:val="48E2300E"/>
    <w:rsid w:val="48EE4439"/>
    <w:rsid w:val="48F350D1"/>
    <w:rsid w:val="48FF71F4"/>
    <w:rsid w:val="49430701"/>
    <w:rsid w:val="49437698"/>
    <w:rsid w:val="49562F3A"/>
    <w:rsid w:val="497B5B29"/>
    <w:rsid w:val="49891CDC"/>
    <w:rsid w:val="49953D39"/>
    <w:rsid w:val="49AE1904"/>
    <w:rsid w:val="49BC7732"/>
    <w:rsid w:val="49C23B36"/>
    <w:rsid w:val="49CA0318"/>
    <w:rsid w:val="49D76C0F"/>
    <w:rsid w:val="49DF1E3D"/>
    <w:rsid w:val="49ED4347"/>
    <w:rsid w:val="49F61560"/>
    <w:rsid w:val="4A08695A"/>
    <w:rsid w:val="4A0D3C67"/>
    <w:rsid w:val="4A196489"/>
    <w:rsid w:val="4A742241"/>
    <w:rsid w:val="4A7D0615"/>
    <w:rsid w:val="4A8611DD"/>
    <w:rsid w:val="4A8C3B2C"/>
    <w:rsid w:val="4AB419FB"/>
    <w:rsid w:val="4AB84F04"/>
    <w:rsid w:val="4AC0131F"/>
    <w:rsid w:val="4AD71F3B"/>
    <w:rsid w:val="4AF961FE"/>
    <w:rsid w:val="4B000527"/>
    <w:rsid w:val="4B224ECB"/>
    <w:rsid w:val="4B291B9E"/>
    <w:rsid w:val="4B4165CB"/>
    <w:rsid w:val="4B5845EF"/>
    <w:rsid w:val="4B5C0D0B"/>
    <w:rsid w:val="4B642A7E"/>
    <w:rsid w:val="4B8C5A1B"/>
    <w:rsid w:val="4BA34D26"/>
    <w:rsid w:val="4BAF514C"/>
    <w:rsid w:val="4BC80278"/>
    <w:rsid w:val="4BC87671"/>
    <w:rsid w:val="4BDB1054"/>
    <w:rsid w:val="4BE807F1"/>
    <w:rsid w:val="4BFF0081"/>
    <w:rsid w:val="4C0D57DD"/>
    <w:rsid w:val="4C137740"/>
    <w:rsid w:val="4C364C04"/>
    <w:rsid w:val="4C3677AE"/>
    <w:rsid w:val="4C453E95"/>
    <w:rsid w:val="4C551FAD"/>
    <w:rsid w:val="4C615CCD"/>
    <w:rsid w:val="4C7C1BD6"/>
    <w:rsid w:val="4C854A9E"/>
    <w:rsid w:val="4D134802"/>
    <w:rsid w:val="4D381B3A"/>
    <w:rsid w:val="4D3C4D1A"/>
    <w:rsid w:val="4D493F80"/>
    <w:rsid w:val="4D4D22FD"/>
    <w:rsid w:val="4D610691"/>
    <w:rsid w:val="4D691C7D"/>
    <w:rsid w:val="4D731EAB"/>
    <w:rsid w:val="4D7E2762"/>
    <w:rsid w:val="4DBC0D75"/>
    <w:rsid w:val="4DBF6329"/>
    <w:rsid w:val="4DC32E36"/>
    <w:rsid w:val="4DCD0334"/>
    <w:rsid w:val="4DDC6385"/>
    <w:rsid w:val="4DF141C1"/>
    <w:rsid w:val="4DF80B36"/>
    <w:rsid w:val="4E194E31"/>
    <w:rsid w:val="4E1C418B"/>
    <w:rsid w:val="4E2C0305"/>
    <w:rsid w:val="4E375A01"/>
    <w:rsid w:val="4E3B7B85"/>
    <w:rsid w:val="4E3F04FB"/>
    <w:rsid w:val="4E741CE3"/>
    <w:rsid w:val="4E7B32F4"/>
    <w:rsid w:val="4E862F0F"/>
    <w:rsid w:val="4E9E7115"/>
    <w:rsid w:val="4ED26D74"/>
    <w:rsid w:val="4EDA4938"/>
    <w:rsid w:val="4F10596C"/>
    <w:rsid w:val="4F264D23"/>
    <w:rsid w:val="4F2E6D37"/>
    <w:rsid w:val="4F3A5782"/>
    <w:rsid w:val="4F465AB0"/>
    <w:rsid w:val="4F657EBD"/>
    <w:rsid w:val="4F7F5470"/>
    <w:rsid w:val="4FB36FC4"/>
    <w:rsid w:val="4FC5633F"/>
    <w:rsid w:val="4FD815F5"/>
    <w:rsid w:val="4FDE0E69"/>
    <w:rsid w:val="50014BE0"/>
    <w:rsid w:val="50121FDC"/>
    <w:rsid w:val="50275E86"/>
    <w:rsid w:val="502D7A9C"/>
    <w:rsid w:val="50DC0030"/>
    <w:rsid w:val="50FC3381"/>
    <w:rsid w:val="511407B1"/>
    <w:rsid w:val="512470A9"/>
    <w:rsid w:val="512966CD"/>
    <w:rsid w:val="5144395B"/>
    <w:rsid w:val="51577296"/>
    <w:rsid w:val="51586419"/>
    <w:rsid w:val="515D2BF9"/>
    <w:rsid w:val="516A35F8"/>
    <w:rsid w:val="516E678E"/>
    <w:rsid w:val="51757AD9"/>
    <w:rsid w:val="517A753F"/>
    <w:rsid w:val="518D5E6B"/>
    <w:rsid w:val="519B72AC"/>
    <w:rsid w:val="51A06C6F"/>
    <w:rsid w:val="51D3447C"/>
    <w:rsid w:val="51D609A2"/>
    <w:rsid w:val="51F27A8F"/>
    <w:rsid w:val="52002170"/>
    <w:rsid w:val="52077A1D"/>
    <w:rsid w:val="520A0421"/>
    <w:rsid w:val="520A4F34"/>
    <w:rsid w:val="529A2798"/>
    <w:rsid w:val="529F1AF3"/>
    <w:rsid w:val="52A116FA"/>
    <w:rsid w:val="52AA6002"/>
    <w:rsid w:val="52B3554B"/>
    <w:rsid w:val="52B773DF"/>
    <w:rsid w:val="52C04276"/>
    <w:rsid w:val="52CA1D4B"/>
    <w:rsid w:val="52CC0A26"/>
    <w:rsid w:val="52F45F72"/>
    <w:rsid w:val="530E2837"/>
    <w:rsid w:val="531E0F9C"/>
    <w:rsid w:val="532A031A"/>
    <w:rsid w:val="532A3A50"/>
    <w:rsid w:val="53333945"/>
    <w:rsid w:val="53364F42"/>
    <w:rsid w:val="53420702"/>
    <w:rsid w:val="534F49C5"/>
    <w:rsid w:val="53592275"/>
    <w:rsid w:val="535F42F6"/>
    <w:rsid w:val="536A1B88"/>
    <w:rsid w:val="536B488F"/>
    <w:rsid w:val="53813158"/>
    <w:rsid w:val="53825DC0"/>
    <w:rsid w:val="53840D7C"/>
    <w:rsid w:val="538E745D"/>
    <w:rsid w:val="53A505CE"/>
    <w:rsid w:val="53B106A3"/>
    <w:rsid w:val="53C27530"/>
    <w:rsid w:val="53C43FC9"/>
    <w:rsid w:val="53E26680"/>
    <w:rsid w:val="53E9277A"/>
    <w:rsid w:val="53F50B9C"/>
    <w:rsid w:val="53F928B1"/>
    <w:rsid w:val="53FD32A8"/>
    <w:rsid w:val="5401139A"/>
    <w:rsid w:val="543E35BD"/>
    <w:rsid w:val="54601C62"/>
    <w:rsid w:val="546400FD"/>
    <w:rsid w:val="54683D6F"/>
    <w:rsid w:val="548A70B6"/>
    <w:rsid w:val="54932506"/>
    <w:rsid w:val="54A36593"/>
    <w:rsid w:val="54B339EB"/>
    <w:rsid w:val="54E56216"/>
    <w:rsid w:val="54E86C92"/>
    <w:rsid w:val="54EF2BF0"/>
    <w:rsid w:val="551B3CCA"/>
    <w:rsid w:val="553228C8"/>
    <w:rsid w:val="554D40AF"/>
    <w:rsid w:val="554E0D30"/>
    <w:rsid w:val="55540D77"/>
    <w:rsid w:val="55904A7F"/>
    <w:rsid w:val="559B4B26"/>
    <w:rsid w:val="55A613D3"/>
    <w:rsid w:val="55B536F0"/>
    <w:rsid w:val="55CA619E"/>
    <w:rsid w:val="55CC166D"/>
    <w:rsid w:val="56015EAF"/>
    <w:rsid w:val="561C57AB"/>
    <w:rsid w:val="5664127E"/>
    <w:rsid w:val="56654FE5"/>
    <w:rsid w:val="56686F2E"/>
    <w:rsid w:val="56871662"/>
    <w:rsid w:val="56AA4FCF"/>
    <w:rsid w:val="56B1262A"/>
    <w:rsid w:val="56B77AA8"/>
    <w:rsid w:val="56D41DA5"/>
    <w:rsid w:val="56F919FF"/>
    <w:rsid w:val="570D3B0D"/>
    <w:rsid w:val="571F6407"/>
    <w:rsid w:val="5730512C"/>
    <w:rsid w:val="57593B7A"/>
    <w:rsid w:val="575C7A1E"/>
    <w:rsid w:val="5766501E"/>
    <w:rsid w:val="57761C25"/>
    <w:rsid w:val="577918B8"/>
    <w:rsid w:val="57A12807"/>
    <w:rsid w:val="57AA386C"/>
    <w:rsid w:val="57B405A0"/>
    <w:rsid w:val="57C51833"/>
    <w:rsid w:val="57EA7CE2"/>
    <w:rsid w:val="581B07B0"/>
    <w:rsid w:val="58250B6A"/>
    <w:rsid w:val="58384E49"/>
    <w:rsid w:val="583B614D"/>
    <w:rsid w:val="58414468"/>
    <w:rsid w:val="58664439"/>
    <w:rsid w:val="586D415F"/>
    <w:rsid w:val="58B356D2"/>
    <w:rsid w:val="58C80329"/>
    <w:rsid w:val="58DB1E03"/>
    <w:rsid w:val="590D7ACB"/>
    <w:rsid w:val="592734AF"/>
    <w:rsid w:val="592856EA"/>
    <w:rsid w:val="592F126C"/>
    <w:rsid w:val="59344FCF"/>
    <w:rsid w:val="594D34C0"/>
    <w:rsid w:val="59575007"/>
    <w:rsid w:val="59584A8D"/>
    <w:rsid w:val="595E27CE"/>
    <w:rsid w:val="59611BE3"/>
    <w:rsid w:val="59651341"/>
    <w:rsid w:val="596E7884"/>
    <w:rsid w:val="597E49FE"/>
    <w:rsid w:val="59841C68"/>
    <w:rsid w:val="59BA488B"/>
    <w:rsid w:val="59BE4B25"/>
    <w:rsid w:val="59C81D32"/>
    <w:rsid w:val="59D40FA3"/>
    <w:rsid w:val="59E61B83"/>
    <w:rsid w:val="5A0E7818"/>
    <w:rsid w:val="5A1A05E4"/>
    <w:rsid w:val="5A1B2A8D"/>
    <w:rsid w:val="5A202F4A"/>
    <w:rsid w:val="5A3E3CD2"/>
    <w:rsid w:val="5A432A90"/>
    <w:rsid w:val="5A932F15"/>
    <w:rsid w:val="5A9850BC"/>
    <w:rsid w:val="5A9B5115"/>
    <w:rsid w:val="5AB62631"/>
    <w:rsid w:val="5AC10AA0"/>
    <w:rsid w:val="5ADB258A"/>
    <w:rsid w:val="5AE04EF3"/>
    <w:rsid w:val="5B182691"/>
    <w:rsid w:val="5B3E5EF5"/>
    <w:rsid w:val="5B703493"/>
    <w:rsid w:val="5B72217B"/>
    <w:rsid w:val="5B7E7B17"/>
    <w:rsid w:val="5B8A7FC1"/>
    <w:rsid w:val="5B9D1C89"/>
    <w:rsid w:val="5B9D76F5"/>
    <w:rsid w:val="5BA91B5A"/>
    <w:rsid w:val="5BBA55DA"/>
    <w:rsid w:val="5BED23D8"/>
    <w:rsid w:val="5BF7264F"/>
    <w:rsid w:val="5BF96948"/>
    <w:rsid w:val="5C1A1C79"/>
    <w:rsid w:val="5C1B2495"/>
    <w:rsid w:val="5C24365F"/>
    <w:rsid w:val="5C252390"/>
    <w:rsid w:val="5C267585"/>
    <w:rsid w:val="5C392B9F"/>
    <w:rsid w:val="5C581823"/>
    <w:rsid w:val="5C5F041D"/>
    <w:rsid w:val="5C684C65"/>
    <w:rsid w:val="5C877092"/>
    <w:rsid w:val="5CA04CC9"/>
    <w:rsid w:val="5CA47E33"/>
    <w:rsid w:val="5CAB40C4"/>
    <w:rsid w:val="5CB723EA"/>
    <w:rsid w:val="5CC63814"/>
    <w:rsid w:val="5CDD5A24"/>
    <w:rsid w:val="5CF274AA"/>
    <w:rsid w:val="5CF84584"/>
    <w:rsid w:val="5CFA11D6"/>
    <w:rsid w:val="5D145D4B"/>
    <w:rsid w:val="5D1C0104"/>
    <w:rsid w:val="5D2675F0"/>
    <w:rsid w:val="5D293816"/>
    <w:rsid w:val="5D2E0014"/>
    <w:rsid w:val="5D3F368B"/>
    <w:rsid w:val="5D48249A"/>
    <w:rsid w:val="5D671D85"/>
    <w:rsid w:val="5D946993"/>
    <w:rsid w:val="5D9C768D"/>
    <w:rsid w:val="5DAA45FC"/>
    <w:rsid w:val="5DBD7A6B"/>
    <w:rsid w:val="5DD145FE"/>
    <w:rsid w:val="5DF97D6E"/>
    <w:rsid w:val="5E001848"/>
    <w:rsid w:val="5E0A3118"/>
    <w:rsid w:val="5E105BFF"/>
    <w:rsid w:val="5E3C41CD"/>
    <w:rsid w:val="5E4749BC"/>
    <w:rsid w:val="5E486B0C"/>
    <w:rsid w:val="5E554383"/>
    <w:rsid w:val="5E6C783E"/>
    <w:rsid w:val="5E7E2484"/>
    <w:rsid w:val="5E964785"/>
    <w:rsid w:val="5EBB09C7"/>
    <w:rsid w:val="5F024E2E"/>
    <w:rsid w:val="5F130D43"/>
    <w:rsid w:val="5F24003E"/>
    <w:rsid w:val="5F2E21C9"/>
    <w:rsid w:val="5F3D57A1"/>
    <w:rsid w:val="5F4D18F7"/>
    <w:rsid w:val="5F517227"/>
    <w:rsid w:val="5F5C0D3F"/>
    <w:rsid w:val="5F60608B"/>
    <w:rsid w:val="5FCA4691"/>
    <w:rsid w:val="5FF01FD7"/>
    <w:rsid w:val="5FF7C258"/>
    <w:rsid w:val="60065292"/>
    <w:rsid w:val="602A1834"/>
    <w:rsid w:val="60320EB8"/>
    <w:rsid w:val="60410468"/>
    <w:rsid w:val="604B67CF"/>
    <w:rsid w:val="6085129C"/>
    <w:rsid w:val="608C73A5"/>
    <w:rsid w:val="60A75B08"/>
    <w:rsid w:val="60C628E5"/>
    <w:rsid w:val="60D7419D"/>
    <w:rsid w:val="60D96503"/>
    <w:rsid w:val="60DD68FE"/>
    <w:rsid w:val="60E806EB"/>
    <w:rsid w:val="6107422D"/>
    <w:rsid w:val="612349F0"/>
    <w:rsid w:val="614E34B2"/>
    <w:rsid w:val="61532759"/>
    <w:rsid w:val="61A002AF"/>
    <w:rsid w:val="61A1623C"/>
    <w:rsid w:val="61B4561B"/>
    <w:rsid w:val="61D92C5E"/>
    <w:rsid w:val="61E5600C"/>
    <w:rsid w:val="61F23DDC"/>
    <w:rsid w:val="621F06B4"/>
    <w:rsid w:val="622D562E"/>
    <w:rsid w:val="62331A35"/>
    <w:rsid w:val="62432444"/>
    <w:rsid w:val="626C0427"/>
    <w:rsid w:val="627C6E0F"/>
    <w:rsid w:val="62CB7A53"/>
    <w:rsid w:val="62D54A06"/>
    <w:rsid w:val="630E4B89"/>
    <w:rsid w:val="631306B6"/>
    <w:rsid w:val="634268C5"/>
    <w:rsid w:val="635D6682"/>
    <w:rsid w:val="63644590"/>
    <w:rsid w:val="636649C5"/>
    <w:rsid w:val="63952490"/>
    <w:rsid w:val="63D11253"/>
    <w:rsid w:val="63DA2F98"/>
    <w:rsid w:val="63E02459"/>
    <w:rsid w:val="641B207E"/>
    <w:rsid w:val="6427465A"/>
    <w:rsid w:val="642F4B97"/>
    <w:rsid w:val="645111D2"/>
    <w:rsid w:val="64602962"/>
    <w:rsid w:val="64767FF2"/>
    <w:rsid w:val="647A0E40"/>
    <w:rsid w:val="64814AA6"/>
    <w:rsid w:val="64C24D3B"/>
    <w:rsid w:val="64DC5763"/>
    <w:rsid w:val="65011E24"/>
    <w:rsid w:val="65105FFF"/>
    <w:rsid w:val="654E6551"/>
    <w:rsid w:val="654F7F9F"/>
    <w:rsid w:val="6556411D"/>
    <w:rsid w:val="656639C5"/>
    <w:rsid w:val="657F39F2"/>
    <w:rsid w:val="65AB5887"/>
    <w:rsid w:val="65B61BFA"/>
    <w:rsid w:val="65C00A39"/>
    <w:rsid w:val="65C85707"/>
    <w:rsid w:val="65CA0FFF"/>
    <w:rsid w:val="65E071B5"/>
    <w:rsid w:val="65E25AB3"/>
    <w:rsid w:val="65F41D7A"/>
    <w:rsid w:val="66162A39"/>
    <w:rsid w:val="662B3519"/>
    <w:rsid w:val="662B55A2"/>
    <w:rsid w:val="66314B61"/>
    <w:rsid w:val="66422142"/>
    <w:rsid w:val="6643137C"/>
    <w:rsid w:val="66446882"/>
    <w:rsid w:val="664E0427"/>
    <w:rsid w:val="66622F08"/>
    <w:rsid w:val="66635BD4"/>
    <w:rsid w:val="667118DB"/>
    <w:rsid w:val="668D5CD1"/>
    <w:rsid w:val="669034AC"/>
    <w:rsid w:val="66923C28"/>
    <w:rsid w:val="669310A0"/>
    <w:rsid w:val="6696780D"/>
    <w:rsid w:val="66A817DB"/>
    <w:rsid w:val="66AC0B47"/>
    <w:rsid w:val="66B91CC7"/>
    <w:rsid w:val="66C82C7E"/>
    <w:rsid w:val="66D46517"/>
    <w:rsid w:val="66D47276"/>
    <w:rsid w:val="66D576AA"/>
    <w:rsid w:val="66DF1A43"/>
    <w:rsid w:val="66F2031E"/>
    <w:rsid w:val="67002DFD"/>
    <w:rsid w:val="670F017B"/>
    <w:rsid w:val="671C189C"/>
    <w:rsid w:val="67385AD4"/>
    <w:rsid w:val="6747066A"/>
    <w:rsid w:val="67581621"/>
    <w:rsid w:val="675D15A7"/>
    <w:rsid w:val="675E1D44"/>
    <w:rsid w:val="676B7859"/>
    <w:rsid w:val="678B10D5"/>
    <w:rsid w:val="678C2DCC"/>
    <w:rsid w:val="679316EE"/>
    <w:rsid w:val="679351EB"/>
    <w:rsid w:val="67BF5442"/>
    <w:rsid w:val="67F1496E"/>
    <w:rsid w:val="680470AC"/>
    <w:rsid w:val="68152516"/>
    <w:rsid w:val="68206FC0"/>
    <w:rsid w:val="68285FAF"/>
    <w:rsid w:val="684762FB"/>
    <w:rsid w:val="68513837"/>
    <w:rsid w:val="685B0CB0"/>
    <w:rsid w:val="686306F5"/>
    <w:rsid w:val="688E5725"/>
    <w:rsid w:val="688E7DB7"/>
    <w:rsid w:val="688F7A46"/>
    <w:rsid w:val="689478DF"/>
    <w:rsid w:val="690C3800"/>
    <w:rsid w:val="69174A44"/>
    <w:rsid w:val="69266C2B"/>
    <w:rsid w:val="69303049"/>
    <w:rsid w:val="693945FB"/>
    <w:rsid w:val="694F745E"/>
    <w:rsid w:val="69532285"/>
    <w:rsid w:val="695E5E63"/>
    <w:rsid w:val="696368A1"/>
    <w:rsid w:val="696A3F28"/>
    <w:rsid w:val="697219BE"/>
    <w:rsid w:val="697D757C"/>
    <w:rsid w:val="69822ED3"/>
    <w:rsid w:val="69897A61"/>
    <w:rsid w:val="6997533A"/>
    <w:rsid w:val="699E3B67"/>
    <w:rsid w:val="69A0162A"/>
    <w:rsid w:val="69A71186"/>
    <w:rsid w:val="69B53FB1"/>
    <w:rsid w:val="69C45B2C"/>
    <w:rsid w:val="69D65CD5"/>
    <w:rsid w:val="69D857FA"/>
    <w:rsid w:val="69F57EE9"/>
    <w:rsid w:val="69FB41EB"/>
    <w:rsid w:val="6A140C87"/>
    <w:rsid w:val="6A22454C"/>
    <w:rsid w:val="6A372986"/>
    <w:rsid w:val="6A6B14BB"/>
    <w:rsid w:val="6A7D6389"/>
    <w:rsid w:val="6A870096"/>
    <w:rsid w:val="6AE23F6A"/>
    <w:rsid w:val="6AFF611E"/>
    <w:rsid w:val="6B0F6258"/>
    <w:rsid w:val="6B1B7E43"/>
    <w:rsid w:val="6B2834CE"/>
    <w:rsid w:val="6B3F4CE9"/>
    <w:rsid w:val="6B4849B1"/>
    <w:rsid w:val="6B4C2B14"/>
    <w:rsid w:val="6B554F8C"/>
    <w:rsid w:val="6B5B47FF"/>
    <w:rsid w:val="6B7433C7"/>
    <w:rsid w:val="6B7D0AFE"/>
    <w:rsid w:val="6B951B5E"/>
    <w:rsid w:val="6BAA50C4"/>
    <w:rsid w:val="6BB037FF"/>
    <w:rsid w:val="6BB908D6"/>
    <w:rsid w:val="6BC978FA"/>
    <w:rsid w:val="6BD37CA5"/>
    <w:rsid w:val="6BDC5261"/>
    <w:rsid w:val="6BF24995"/>
    <w:rsid w:val="6BFA741E"/>
    <w:rsid w:val="6BFE110F"/>
    <w:rsid w:val="6C1E725E"/>
    <w:rsid w:val="6C336D23"/>
    <w:rsid w:val="6C49334A"/>
    <w:rsid w:val="6C663167"/>
    <w:rsid w:val="6CB8265B"/>
    <w:rsid w:val="6CE45A7E"/>
    <w:rsid w:val="6CE8644B"/>
    <w:rsid w:val="6CE92FDF"/>
    <w:rsid w:val="6CF27FCE"/>
    <w:rsid w:val="6D017155"/>
    <w:rsid w:val="6D031EB1"/>
    <w:rsid w:val="6D4850DF"/>
    <w:rsid w:val="6D4E5C29"/>
    <w:rsid w:val="6D5923FD"/>
    <w:rsid w:val="6D5C41CC"/>
    <w:rsid w:val="6D603725"/>
    <w:rsid w:val="6D82352B"/>
    <w:rsid w:val="6D8C0069"/>
    <w:rsid w:val="6D940404"/>
    <w:rsid w:val="6D9A0236"/>
    <w:rsid w:val="6D9B526C"/>
    <w:rsid w:val="6DA1228B"/>
    <w:rsid w:val="6DB35DFE"/>
    <w:rsid w:val="6DB743BB"/>
    <w:rsid w:val="6DC10944"/>
    <w:rsid w:val="6DE426CD"/>
    <w:rsid w:val="6E004540"/>
    <w:rsid w:val="6E190D84"/>
    <w:rsid w:val="6E201E10"/>
    <w:rsid w:val="6E3A3A49"/>
    <w:rsid w:val="6E3A6A04"/>
    <w:rsid w:val="6E477A10"/>
    <w:rsid w:val="6E59511A"/>
    <w:rsid w:val="6E62222D"/>
    <w:rsid w:val="6E6B0B3C"/>
    <w:rsid w:val="6E6F65EF"/>
    <w:rsid w:val="6E8F5B5F"/>
    <w:rsid w:val="6E912726"/>
    <w:rsid w:val="6EBFCF4E"/>
    <w:rsid w:val="6ECD5FC3"/>
    <w:rsid w:val="6EE10CA7"/>
    <w:rsid w:val="6EE84C9C"/>
    <w:rsid w:val="6EEB41F7"/>
    <w:rsid w:val="6F0752EE"/>
    <w:rsid w:val="6F125223"/>
    <w:rsid w:val="6F28470A"/>
    <w:rsid w:val="6F517E26"/>
    <w:rsid w:val="6F5667C9"/>
    <w:rsid w:val="6F6049BF"/>
    <w:rsid w:val="6F726B79"/>
    <w:rsid w:val="6F7448F8"/>
    <w:rsid w:val="6F7D0E1C"/>
    <w:rsid w:val="6F86264C"/>
    <w:rsid w:val="6F880DA1"/>
    <w:rsid w:val="6F8F6EA7"/>
    <w:rsid w:val="6FC5169B"/>
    <w:rsid w:val="6FCC5F66"/>
    <w:rsid w:val="6FE15BFC"/>
    <w:rsid w:val="701051AB"/>
    <w:rsid w:val="70250D14"/>
    <w:rsid w:val="7042071F"/>
    <w:rsid w:val="7051050E"/>
    <w:rsid w:val="706439FA"/>
    <w:rsid w:val="706E36B4"/>
    <w:rsid w:val="708E3BF2"/>
    <w:rsid w:val="709A571D"/>
    <w:rsid w:val="70A66401"/>
    <w:rsid w:val="70AC33A5"/>
    <w:rsid w:val="70B45418"/>
    <w:rsid w:val="70BD38EE"/>
    <w:rsid w:val="70CE0E8B"/>
    <w:rsid w:val="70D237FF"/>
    <w:rsid w:val="70ED6B4B"/>
    <w:rsid w:val="71145A61"/>
    <w:rsid w:val="711772FF"/>
    <w:rsid w:val="714624EA"/>
    <w:rsid w:val="716A4AB5"/>
    <w:rsid w:val="716C4F88"/>
    <w:rsid w:val="7174145B"/>
    <w:rsid w:val="717A7452"/>
    <w:rsid w:val="71805A09"/>
    <w:rsid w:val="71A3453E"/>
    <w:rsid w:val="71E6378B"/>
    <w:rsid w:val="71F51ED5"/>
    <w:rsid w:val="71FD7DE9"/>
    <w:rsid w:val="729B6B77"/>
    <w:rsid w:val="729E460C"/>
    <w:rsid w:val="72A04995"/>
    <w:rsid w:val="72A8027E"/>
    <w:rsid w:val="72A84C83"/>
    <w:rsid w:val="72CD3864"/>
    <w:rsid w:val="72D74F98"/>
    <w:rsid w:val="72FF6D3D"/>
    <w:rsid w:val="731F3F65"/>
    <w:rsid w:val="733F0D8F"/>
    <w:rsid w:val="7356415B"/>
    <w:rsid w:val="7386042F"/>
    <w:rsid w:val="73892B5F"/>
    <w:rsid w:val="73A4056F"/>
    <w:rsid w:val="73B67344"/>
    <w:rsid w:val="73C84FEA"/>
    <w:rsid w:val="73D74388"/>
    <w:rsid w:val="73FFFDAC"/>
    <w:rsid w:val="74075D5D"/>
    <w:rsid w:val="743F62BB"/>
    <w:rsid w:val="744D2369"/>
    <w:rsid w:val="747A65EE"/>
    <w:rsid w:val="749A7237"/>
    <w:rsid w:val="74A07574"/>
    <w:rsid w:val="74A87D1C"/>
    <w:rsid w:val="74B052DF"/>
    <w:rsid w:val="74BA19C6"/>
    <w:rsid w:val="74C52CCA"/>
    <w:rsid w:val="74EC633D"/>
    <w:rsid w:val="74F53105"/>
    <w:rsid w:val="750D289A"/>
    <w:rsid w:val="750D6C50"/>
    <w:rsid w:val="75437323"/>
    <w:rsid w:val="755C6C79"/>
    <w:rsid w:val="756224FB"/>
    <w:rsid w:val="757A7427"/>
    <w:rsid w:val="759031C0"/>
    <w:rsid w:val="7592413B"/>
    <w:rsid w:val="759727BC"/>
    <w:rsid w:val="75A51FEF"/>
    <w:rsid w:val="75B70FAB"/>
    <w:rsid w:val="75BC0107"/>
    <w:rsid w:val="75C01E4C"/>
    <w:rsid w:val="75C03482"/>
    <w:rsid w:val="75D578C6"/>
    <w:rsid w:val="76160A03"/>
    <w:rsid w:val="761E4009"/>
    <w:rsid w:val="761F6DB1"/>
    <w:rsid w:val="76663547"/>
    <w:rsid w:val="769978B0"/>
    <w:rsid w:val="769D592D"/>
    <w:rsid w:val="76B11366"/>
    <w:rsid w:val="76B2050C"/>
    <w:rsid w:val="76B21BA8"/>
    <w:rsid w:val="76B66AA7"/>
    <w:rsid w:val="76C80824"/>
    <w:rsid w:val="76F57CD2"/>
    <w:rsid w:val="771D56C3"/>
    <w:rsid w:val="771F2A69"/>
    <w:rsid w:val="77214BCF"/>
    <w:rsid w:val="7736385A"/>
    <w:rsid w:val="774039A4"/>
    <w:rsid w:val="776804DD"/>
    <w:rsid w:val="776935AB"/>
    <w:rsid w:val="77AA038D"/>
    <w:rsid w:val="77C31EC3"/>
    <w:rsid w:val="77DC095A"/>
    <w:rsid w:val="77DC2D3E"/>
    <w:rsid w:val="77EE69B1"/>
    <w:rsid w:val="782F6DDE"/>
    <w:rsid w:val="784E18E7"/>
    <w:rsid w:val="78981BAF"/>
    <w:rsid w:val="78EB3898"/>
    <w:rsid w:val="78F22A6E"/>
    <w:rsid w:val="78F230D6"/>
    <w:rsid w:val="79015F4D"/>
    <w:rsid w:val="7902162C"/>
    <w:rsid w:val="79057546"/>
    <w:rsid w:val="79076B05"/>
    <w:rsid w:val="790E274D"/>
    <w:rsid w:val="7915517F"/>
    <w:rsid w:val="792F0538"/>
    <w:rsid w:val="792F6FB0"/>
    <w:rsid w:val="793D6819"/>
    <w:rsid w:val="7970405A"/>
    <w:rsid w:val="79B90AF1"/>
    <w:rsid w:val="79C41350"/>
    <w:rsid w:val="79D17DCC"/>
    <w:rsid w:val="79DC1438"/>
    <w:rsid w:val="79E57740"/>
    <w:rsid w:val="79E82B4B"/>
    <w:rsid w:val="79EC02F9"/>
    <w:rsid w:val="79ED2C23"/>
    <w:rsid w:val="79F16451"/>
    <w:rsid w:val="79FC1788"/>
    <w:rsid w:val="7A044605"/>
    <w:rsid w:val="7A157068"/>
    <w:rsid w:val="7A2A00A3"/>
    <w:rsid w:val="7A39516F"/>
    <w:rsid w:val="7A3B2688"/>
    <w:rsid w:val="7A422418"/>
    <w:rsid w:val="7A6155B6"/>
    <w:rsid w:val="7A635363"/>
    <w:rsid w:val="7A7525C7"/>
    <w:rsid w:val="7A7FFD43"/>
    <w:rsid w:val="7A842082"/>
    <w:rsid w:val="7A865396"/>
    <w:rsid w:val="7A8732AF"/>
    <w:rsid w:val="7A8E291E"/>
    <w:rsid w:val="7A912D8C"/>
    <w:rsid w:val="7A9507A5"/>
    <w:rsid w:val="7AA258B7"/>
    <w:rsid w:val="7AB67D2B"/>
    <w:rsid w:val="7ACE2391"/>
    <w:rsid w:val="7ADA1261"/>
    <w:rsid w:val="7B102B4C"/>
    <w:rsid w:val="7B116306"/>
    <w:rsid w:val="7B601180"/>
    <w:rsid w:val="7B6A14CB"/>
    <w:rsid w:val="7B8E166D"/>
    <w:rsid w:val="7BB204D9"/>
    <w:rsid w:val="7BCF721C"/>
    <w:rsid w:val="7C1079EA"/>
    <w:rsid w:val="7C2460D5"/>
    <w:rsid w:val="7C576F58"/>
    <w:rsid w:val="7C5A05B1"/>
    <w:rsid w:val="7C6B7F7C"/>
    <w:rsid w:val="7C7670E1"/>
    <w:rsid w:val="7C8141C6"/>
    <w:rsid w:val="7C8E3CEE"/>
    <w:rsid w:val="7C9021D1"/>
    <w:rsid w:val="7CA478AB"/>
    <w:rsid w:val="7CAD6AB6"/>
    <w:rsid w:val="7CC63BF5"/>
    <w:rsid w:val="7CD97B5E"/>
    <w:rsid w:val="7CDE2E78"/>
    <w:rsid w:val="7CEA1CF4"/>
    <w:rsid w:val="7CF5018A"/>
    <w:rsid w:val="7D1404BF"/>
    <w:rsid w:val="7D344237"/>
    <w:rsid w:val="7D3D13E8"/>
    <w:rsid w:val="7D43375E"/>
    <w:rsid w:val="7D4C24A3"/>
    <w:rsid w:val="7D721751"/>
    <w:rsid w:val="7D7549AC"/>
    <w:rsid w:val="7D823A4A"/>
    <w:rsid w:val="7D836860"/>
    <w:rsid w:val="7D9D7E4D"/>
    <w:rsid w:val="7D9F23AA"/>
    <w:rsid w:val="7DA8698A"/>
    <w:rsid w:val="7DD96A0B"/>
    <w:rsid w:val="7DE0115F"/>
    <w:rsid w:val="7DE247F1"/>
    <w:rsid w:val="7DFD2BAB"/>
    <w:rsid w:val="7E0F3EE5"/>
    <w:rsid w:val="7E0F7A3A"/>
    <w:rsid w:val="7E1C6876"/>
    <w:rsid w:val="7E255BC8"/>
    <w:rsid w:val="7E274EF9"/>
    <w:rsid w:val="7E342CA5"/>
    <w:rsid w:val="7E4B368A"/>
    <w:rsid w:val="7E5C5F70"/>
    <w:rsid w:val="7E5F6F83"/>
    <w:rsid w:val="7EC12A17"/>
    <w:rsid w:val="7EDE0821"/>
    <w:rsid w:val="7F0E093D"/>
    <w:rsid w:val="7F1A6809"/>
    <w:rsid w:val="7F38019C"/>
    <w:rsid w:val="7F4F5C6E"/>
    <w:rsid w:val="7F567652"/>
    <w:rsid w:val="7F6A7D6D"/>
    <w:rsid w:val="7F7D276B"/>
    <w:rsid w:val="7F895B20"/>
    <w:rsid w:val="7F8B678B"/>
    <w:rsid w:val="7F9A2531"/>
    <w:rsid w:val="7FB42742"/>
    <w:rsid w:val="7FD178FA"/>
    <w:rsid w:val="7FEF0F58"/>
    <w:rsid w:val="7FFF2149"/>
    <w:rsid w:val="9FFF7F4D"/>
    <w:rsid w:val="D434875C"/>
    <w:rsid w:val="EEFD248E"/>
    <w:rsid w:val="EFFD7437"/>
    <w:rsid w:val="F7F54951"/>
    <w:rsid w:val="FE9B1547"/>
    <w:rsid w:val="FFFEE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2"/>
    <w:qFormat/>
    <w:uiPriority w:val="0"/>
    <w:pPr>
      <w:keepNext/>
      <w:keepLines/>
      <w:spacing w:line="576" w:lineRule="auto"/>
      <w:outlineLvl w:val="0"/>
    </w:pPr>
    <w:rPr>
      <w:b/>
      <w:kern w:val="44"/>
      <w:sz w:val="32"/>
    </w:rPr>
  </w:style>
  <w:style w:type="paragraph" w:styleId="4">
    <w:name w:val="heading 2"/>
    <w:basedOn w:val="1"/>
    <w:next w:val="1"/>
    <w:link w:val="37"/>
    <w:qFormat/>
    <w:uiPriority w:val="0"/>
    <w:pPr>
      <w:keepNext/>
      <w:keepLines/>
      <w:spacing w:line="600" w:lineRule="exact"/>
      <w:jc w:val="center"/>
      <w:outlineLvl w:val="1"/>
    </w:pPr>
    <w:rPr>
      <w:rFonts w:ascii="Cambria" w:hAnsi="Cambria"/>
      <w:b/>
      <w:bCs/>
      <w:sz w:val="28"/>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kern w:val="28"/>
      <w:szCs w:val="20"/>
    </w:rPr>
  </w:style>
  <w:style w:type="paragraph" w:styleId="8">
    <w:name w:val="Document Map"/>
    <w:basedOn w:val="1"/>
    <w:link w:val="57"/>
    <w:qFormat/>
    <w:uiPriority w:val="0"/>
    <w:rPr>
      <w:rFonts w:ascii="宋体"/>
      <w:sz w:val="18"/>
      <w:szCs w:val="18"/>
    </w:rPr>
  </w:style>
  <w:style w:type="paragraph" w:styleId="9">
    <w:name w:val="annotation text"/>
    <w:basedOn w:val="1"/>
    <w:link w:val="34"/>
    <w:qFormat/>
    <w:uiPriority w:val="0"/>
    <w:pPr>
      <w:jc w:val="left"/>
    </w:pPr>
  </w:style>
  <w:style w:type="paragraph" w:styleId="10">
    <w:name w:val="Body Text"/>
    <w:basedOn w:val="1"/>
    <w:next w:val="1"/>
    <w:qFormat/>
    <w:uiPriority w:val="0"/>
    <w:pPr>
      <w:widowControl/>
      <w:spacing w:line="360" w:lineRule="auto"/>
    </w:pPr>
    <w:rPr>
      <w:color w:val="FF0000"/>
    </w:rPr>
  </w:style>
  <w:style w:type="paragraph" w:styleId="11">
    <w:name w:val="Body Text Indent"/>
    <w:basedOn w:val="1"/>
    <w:next w:val="1"/>
    <w:link w:val="49"/>
    <w:qFormat/>
    <w:uiPriority w:val="0"/>
    <w:pPr>
      <w:ind w:left="-170" w:hanging="170"/>
      <w:jc w:val="center"/>
    </w:pPr>
    <w:rPr>
      <w:b/>
      <w:sz w:val="52"/>
      <w:szCs w:val="20"/>
    </w:rPr>
  </w:style>
  <w:style w:type="paragraph" w:styleId="12">
    <w:name w:val="Plain Text"/>
    <w:basedOn w:val="1"/>
    <w:link w:val="46"/>
    <w:unhideWhenUsed/>
    <w:qFormat/>
    <w:uiPriority w:val="0"/>
    <w:rPr>
      <w:rFonts w:ascii="宋体" w:hAnsi="Courier New"/>
      <w:szCs w:val="21"/>
    </w:rPr>
  </w:style>
  <w:style w:type="paragraph" w:styleId="13">
    <w:name w:val="Date"/>
    <w:basedOn w:val="1"/>
    <w:next w:val="1"/>
    <w:qFormat/>
    <w:uiPriority w:val="0"/>
    <w:rPr>
      <w:sz w:val="28"/>
      <w:szCs w:val="20"/>
    </w:rPr>
  </w:style>
  <w:style w:type="paragraph" w:styleId="14">
    <w:name w:val="Balloon Text"/>
    <w:basedOn w:val="1"/>
    <w:link w:val="36"/>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next w:val="21"/>
    <w:qFormat/>
    <w:uiPriority w:val="0"/>
    <w:pPr>
      <w:spacing w:before="100" w:beforeAutospacing="1" w:after="100" w:afterAutospacing="1"/>
      <w:jc w:val="left"/>
    </w:pPr>
    <w:rPr>
      <w:kern w:val="0"/>
      <w:sz w:val="24"/>
    </w:rPr>
  </w:style>
  <w:style w:type="paragraph" w:customStyle="1" w:styleId="21">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22">
    <w:name w:val="Title"/>
    <w:basedOn w:val="1"/>
    <w:next w:val="1"/>
    <w:qFormat/>
    <w:uiPriority w:val="99"/>
    <w:pPr>
      <w:jc w:val="center"/>
      <w:outlineLvl w:val="0"/>
    </w:pPr>
    <w:rPr>
      <w:rFonts w:ascii="Arial" w:hAnsi="Arial" w:cs="Arial"/>
      <w:b/>
      <w:bCs/>
      <w:sz w:val="32"/>
      <w:szCs w:val="32"/>
    </w:rPr>
  </w:style>
  <w:style w:type="paragraph" w:styleId="23">
    <w:name w:val="annotation subject"/>
    <w:basedOn w:val="9"/>
    <w:next w:val="9"/>
    <w:link w:val="38"/>
    <w:qFormat/>
    <w:uiPriority w:val="0"/>
    <w:rPr>
      <w:b/>
      <w:bCs/>
    </w:rPr>
  </w:style>
  <w:style w:type="paragraph" w:styleId="24">
    <w:name w:val="Body Text First Indent"/>
    <w:basedOn w:val="10"/>
    <w:qFormat/>
    <w:uiPriority w:val="0"/>
    <w:pPr>
      <w:ind w:firstLine="420"/>
    </w:pPr>
    <w:rPr>
      <w:rFonts w:ascii="宋体" w:hAnsi="宋体"/>
      <w:sz w:val="24"/>
    </w:rPr>
  </w:style>
  <w:style w:type="paragraph" w:styleId="25">
    <w:name w:val="Body Text First Indent 2"/>
    <w:basedOn w:val="11"/>
    <w:next w:val="1"/>
    <w:link w:val="50"/>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99"/>
    <w:rPr>
      <w:color w:val="0000FF"/>
      <w:u w:val="single"/>
    </w:rPr>
  </w:style>
  <w:style w:type="character" w:styleId="31">
    <w:name w:val="annotation reference"/>
    <w:basedOn w:val="28"/>
    <w:qFormat/>
    <w:uiPriority w:val="0"/>
    <w:rPr>
      <w:sz w:val="21"/>
      <w:szCs w:val="21"/>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批注文字 字符"/>
    <w:basedOn w:val="28"/>
    <w:link w:val="9"/>
    <w:qFormat/>
    <w:uiPriority w:val="0"/>
    <w:rPr>
      <w:rFonts w:ascii="Calibri" w:hAnsi="Calibri"/>
      <w:kern w:val="2"/>
      <w:sz w:val="21"/>
      <w:szCs w:val="24"/>
    </w:rPr>
  </w:style>
  <w:style w:type="character" w:customStyle="1" w:styleId="35">
    <w:name w:val="页脚 字符"/>
    <w:basedOn w:val="28"/>
    <w:link w:val="15"/>
    <w:qFormat/>
    <w:uiPriority w:val="99"/>
    <w:rPr>
      <w:rFonts w:ascii="Calibri" w:hAnsi="Calibri"/>
      <w:kern w:val="2"/>
      <w:sz w:val="18"/>
      <w:szCs w:val="24"/>
    </w:rPr>
  </w:style>
  <w:style w:type="character" w:customStyle="1" w:styleId="36">
    <w:name w:val="批注框文本 字符"/>
    <w:basedOn w:val="28"/>
    <w:link w:val="14"/>
    <w:qFormat/>
    <w:uiPriority w:val="0"/>
    <w:rPr>
      <w:rFonts w:ascii="Calibri" w:hAnsi="Calibri"/>
      <w:kern w:val="2"/>
      <w:sz w:val="18"/>
      <w:szCs w:val="18"/>
    </w:rPr>
  </w:style>
  <w:style w:type="character" w:customStyle="1" w:styleId="37">
    <w:name w:val="标题 2 字符"/>
    <w:basedOn w:val="28"/>
    <w:link w:val="4"/>
    <w:qFormat/>
    <w:uiPriority w:val="0"/>
    <w:rPr>
      <w:rFonts w:ascii="Cambria" w:hAnsi="Cambria" w:eastAsia="宋体" w:cs="Times New Roman"/>
      <w:b/>
      <w:bCs/>
      <w:kern w:val="2"/>
      <w:sz w:val="28"/>
      <w:szCs w:val="32"/>
    </w:rPr>
  </w:style>
  <w:style w:type="character" w:customStyle="1" w:styleId="38">
    <w:name w:val="批注主题 字符"/>
    <w:basedOn w:val="34"/>
    <w:link w:val="23"/>
    <w:qFormat/>
    <w:uiPriority w:val="0"/>
    <w:rPr>
      <w:rFonts w:ascii="Calibri" w:hAnsi="Calibri"/>
      <w:kern w:val="2"/>
      <w:sz w:val="21"/>
      <w:szCs w:val="24"/>
    </w:rPr>
  </w:style>
  <w:style w:type="paragraph" w:customStyle="1" w:styleId="39">
    <w:name w:val="p0"/>
    <w:basedOn w:val="1"/>
    <w:qFormat/>
    <w:uiPriority w:val="0"/>
    <w:rPr>
      <w:szCs w:val="21"/>
    </w:rPr>
  </w:style>
  <w:style w:type="paragraph" w:customStyle="1" w:styleId="40">
    <w:name w:val="样式3"/>
    <w:basedOn w:val="12"/>
    <w:qFormat/>
    <w:uiPriority w:val="99"/>
    <w:pPr>
      <w:spacing w:line="240" w:lineRule="atLeast"/>
      <w:outlineLvl w:val="0"/>
    </w:pPr>
    <w:rPr>
      <w:rFonts w:cs="宋体"/>
      <w:sz w:val="28"/>
      <w:szCs w:val="28"/>
    </w:rPr>
  </w:style>
  <w:style w:type="paragraph" w:customStyle="1" w:styleId="41">
    <w:name w:val="列出段落1"/>
    <w:basedOn w:val="1"/>
    <w:qFormat/>
    <w:uiPriority w:val="34"/>
    <w:pPr>
      <w:ind w:firstLine="420" w:firstLineChars="200"/>
    </w:pPr>
    <w:rPr>
      <w:rFonts w:ascii="Times New Roman" w:hAnsi="Times New Roman"/>
    </w:rPr>
  </w:style>
  <w:style w:type="paragraph" w:customStyle="1" w:styleId="42">
    <w:name w:val="样式4"/>
    <w:basedOn w:val="1"/>
    <w:qFormat/>
    <w:uiPriority w:val="0"/>
    <w:pPr>
      <w:numPr>
        <w:ilvl w:val="0"/>
        <w:numId w:val="1"/>
      </w:numPr>
    </w:pPr>
  </w:style>
  <w:style w:type="paragraph" w:customStyle="1" w:styleId="43">
    <w:name w:val="List Paragraph1"/>
    <w:basedOn w:val="1"/>
    <w:qFormat/>
    <w:uiPriority w:val="34"/>
    <w:pPr>
      <w:ind w:firstLine="420" w:firstLineChars="200"/>
    </w:pPr>
  </w:style>
  <w:style w:type="character" w:customStyle="1" w:styleId="44">
    <w:name w:val="中等深浅网格 2 Char"/>
    <w:link w:val="45"/>
    <w:qFormat/>
    <w:uiPriority w:val="0"/>
    <w:rPr>
      <w:rFonts w:ascii="Calibri" w:hAnsi="Calibri" w:eastAsia="Times New Roman"/>
      <w:kern w:val="2"/>
      <w:sz w:val="21"/>
      <w:szCs w:val="22"/>
      <w:lang w:val="en-US" w:eastAsia="zh-CN" w:bidi="ar-SA"/>
    </w:rPr>
  </w:style>
  <w:style w:type="paragraph" w:customStyle="1" w:styleId="45">
    <w:name w:val="中等深浅网格 21"/>
    <w:link w:val="44"/>
    <w:qFormat/>
    <w:uiPriority w:val="0"/>
    <w:pPr>
      <w:widowControl w:val="0"/>
      <w:jc w:val="both"/>
    </w:pPr>
    <w:rPr>
      <w:rFonts w:ascii="Calibri" w:hAnsi="Calibri" w:eastAsia="Times New Roman" w:cs="Times New Roman"/>
      <w:kern w:val="2"/>
      <w:sz w:val="21"/>
      <w:szCs w:val="22"/>
      <w:lang w:val="en-US" w:eastAsia="zh-CN" w:bidi="ar-SA"/>
    </w:rPr>
  </w:style>
  <w:style w:type="character" w:customStyle="1" w:styleId="46">
    <w:name w:val="纯文本 字符"/>
    <w:link w:val="12"/>
    <w:qFormat/>
    <w:uiPriority w:val="0"/>
    <w:rPr>
      <w:rFonts w:ascii="宋体" w:hAnsi="Courier New" w:cs="Courier New"/>
      <w:kern w:val="2"/>
      <w:sz w:val="21"/>
      <w:szCs w:val="21"/>
    </w:rPr>
  </w:style>
  <w:style w:type="paragraph" w:customStyle="1" w:styleId="47">
    <w:name w:val="标准"/>
    <w:basedOn w:val="1"/>
    <w:qFormat/>
    <w:uiPriority w:val="0"/>
    <w:pPr>
      <w:spacing w:line="360" w:lineRule="auto"/>
      <w:ind w:firstLine="200" w:firstLineChars="200"/>
    </w:pPr>
    <w:rPr>
      <w:rFonts w:ascii="Times New Roman" w:hAnsi="Times New Roman" w:cs="宋体"/>
      <w:szCs w:val="20"/>
    </w:rPr>
  </w:style>
  <w:style w:type="paragraph" w:styleId="48">
    <w:name w:val="List Paragraph"/>
    <w:basedOn w:val="1"/>
    <w:qFormat/>
    <w:uiPriority w:val="34"/>
    <w:pPr>
      <w:ind w:firstLine="420" w:firstLineChars="200"/>
    </w:pPr>
  </w:style>
  <w:style w:type="character" w:customStyle="1" w:styleId="49">
    <w:name w:val="正文文本缩进 字符"/>
    <w:basedOn w:val="28"/>
    <w:link w:val="11"/>
    <w:qFormat/>
    <w:uiPriority w:val="0"/>
    <w:rPr>
      <w:rFonts w:hint="default" w:ascii="Calibri" w:hAnsi="Calibri" w:cs="Calibri"/>
      <w:kern w:val="2"/>
      <w:sz w:val="21"/>
      <w:szCs w:val="24"/>
    </w:rPr>
  </w:style>
  <w:style w:type="character" w:customStyle="1" w:styleId="50">
    <w:name w:val="正文文本首行缩进 2 字符"/>
    <w:basedOn w:val="49"/>
    <w:link w:val="25"/>
    <w:qFormat/>
    <w:uiPriority w:val="0"/>
    <w:rPr>
      <w:rFonts w:hint="default" w:ascii="Calibri" w:hAnsi="Calibri" w:cs="Calibri"/>
      <w:kern w:val="2"/>
      <w:sz w:val="21"/>
      <w:szCs w:val="24"/>
    </w:rPr>
  </w:style>
  <w:style w:type="paragraph" w:customStyle="1" w:styleId="51">
    <w:name w:val="纯文本1"/>
    <w:basedOn w:val="1"/>
    <w:qFormat/>
    <w:uiPriority w:val="0"/>
    <w:rPr>
      <w:rFonts w:ascii="宋体" w:hAnsi="Courier New"/>
      <w:szCs w:val="20"/>
    </w:rPr>
  </w:style>
  <w:style w:type="character" w:customStyle="1" w:styleId="52">
    <w:name w:val="标题 1 字符"/>
    <w:link w:val="3"/>
    <w:qFormat/>
    <w:uiPriority w:val="0"/>
    <w:rPr>
      <w:rFonts w:eastAsia="宋体"/>
      <w:b/>
      <w:kern w:val="44"/>
      <w:sz w:val="32"/>
    </w:rPr>
  </w:style>
  <w:style w:type="paragraph" w:customStyle="1" w:styleId="53">
    <w:name w:val="Fließtext2"/>
    <w:basedOn w:val="1"/>
    <w:qFormat/>
    <w:uiPriority w:val="99"/>
    <w:pPr>
      <w:overflowPunct w:val="0"/>
      <w:autoSpaceDE w:val="0"/>
      <w:autoSpaceDN w:val="0"/>
      <w:adjustRightInd w:val="0"/>
      <w:textAlignment w:val="baseline"/>
    </w:pPr>
    <w:rPr>
      <w:kern w:val="28"/>
      <w:szCs w:val="20"/>
    </w:rPr>
  </w:style>
  <w:style w:type="character" w:customStyle="1" w:styleId="54">
    <w:name w:val="edittexttarea"/>
    <w:basedOn w:val="28"/>
    <w:qFormat/>
    <w:uiPriority w:val="0"/>
  </w:style>
  <w:style w:type="paragraph" w:customStyle="1" w:styleId="55">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56">
    <w:name w:val="Ｒ07-!正!"/>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character" w:customStyle="1" w:styleId="57">
    <w:name w:val="文档结构图 字符"/>
    <w:basedOn w:val="28"/>
    <w:link w:val="8"/>
    <w:qFormat/>
    <w:uiPriority w:val="0"/>
    <w:rPr>
      <w:rFonts w:ascii="宋体" w:hAnsi="Calibri"/>
      <w:kern w:val="2"/>
      <w:sz w:val="18"/>
      <w:szCs w:val="18"/>
    </w:rPr>
  </w:style>
  <w:style w:type="paragraph" w:customStyle="1" w:styleId="58">
    <w:name w:val="null3"/>
    <w:hidden/>
    <w:qFormat/>
    <w:uiPriority w:val="0"/>
    <w:rPr>
      <w:rFonts w:hint="eastAsia" w:asciiTheme="minorHAnsi" w:hAnsiTheme="minorHAnsi" w:eastAsiaTheme="minorEastAsia" w:cstheme="minorBidi"/>
      <w:lang w:val="en-US" w:eastAsia="zh-Hans" w:bidi="ar-SA"/>
    </w:rPr>
  </w:style>
  <w:style w:type="paragraph" w:customStyle="1" w:styleId="59">
    <w:name w:val="Revision"/>
    <w:hidden/>
    <w:semiHidden/>
    <w:qFormat/>
    <w:uiPriority w:val="99"/>
    <w:rPr>
      <w:rFonts w:ascii="Calibri" w:hAnsi="Calibri" w:eastAsia="宋体" w:cs="Times New Roman"/>
      <w:kern w:val="2"/>
      <w:sz w:val="21"/>
      <w:szCs w:val="24"/>
      <w:lang w:val="en-US" w:eastAsia="zh-CN" w:bidi="ar-SA"/>
    </w:rPr>
  </w:style>
  <w:style w:type="paragraph" w:customStyle="1" w:styleId="60">
    <w:name w:val="Normal (Web)"/>
    <w:basedOn w:val="1"/>
    <w:qFormat/>
    <w:uiPriority w:val="0"/>
    <w:pPr>
      <w:spacing w:before="100" w:beforeLines="0" w:beforeAutospacing="1" w:after="100" w:afterLines="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81</Pages>
  <Words>47470</Words>
  <Characters>49301</Characters>
  <Lines>420</Lines>
  <Paragraphs>118</Paragraphs>
  <TotalTime>0</TotalTime>
  <ScaleCrop>false</ScaleCrop>
  <LinksUpToDate>false</LinksUpToDate>
  <CharactersWithSpaces>51432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2023-04-04T03:05:00Z</dcterms:created>
  <dc:creator>Administrator</dc:creator>
  <cp:lastModifiedBy>ztt</cp:lastModifiedBy>
  <cp:lastPrinted>2020-11-26T13:33:00Z</cp:lastPrinted>
  <dcterms:modified xsi:type="dcterms:W3CDTF">2023-05-30T02:32:10Z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74BDFCA5C66545898AEF89E638001FCB_13</vt:lpwstr>
  </property>
</Properties>
</file>