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eastAsia"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eastAsia="zh-CN"/>
        </w:rPr>
        <w:t>HQC20240619</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sz w:val="32"/>
          <w:szCs w:val="32"/>
          <w:lang w:eastAsia="zh-CN"/>
        </w:rPr>
        <w:t>黄历教学点“机加工实习场”“电气自动控制室”改造工程</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lang w:eastAsia="zh-CN"/>
        </w:rPr>
        <w:t>四</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六</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现就</w:t>
      </w:r>
      <w:r>
        <w:rPr>
          <w:rFonts w:hint="eastAsia" w:ascii="仿宋_GB2312" w:hAnsi="宋体" w:eastAsia="仿宋_GB2312"/>
          <w:sz w:val="24"/>
          <w:lang w:eastAsia="zh-CN"/>
        </w:rPr>
        <w:t>黄历教学点“机加工实习场”“电气自动控制室”改造工程进行比价采购，特邀请国内合格的供应商前来提交密封的比价文件。</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val="en-US" w:eastAsia="zh-CN"/>
        </w:rPr>
      </w:pPr>
      <w:r>
        <w:rPr>
          <w:rFonts w:hint="eastAsia" w:ascii="仿宋_GB2312" w:hAnsi="宋体" w:eastAsia="仿宋_GB2312"/>
          <w:sz w:val="24"/>
        </w:rPr>
        <w:t>一、采购编号：</w:t>
      </w:r>
      <w:r>
        <w:rPr>
          <w:rFonts w:hint="eastAsia" w:ascii="仿宋_GB2312" w:hAnsi="宋体" w:eastAsia="仿宋_GB2312"/>
          <w:sz w:val="24"/>
          <w:lang w:eastAsia="zh-CN"/>
        </w:rPr>
        <w:t>HQC20240619</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黄历教学点“机加工实习场”“电气自动控制室”改造工程</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三、项目名称及数量：详见比价采购项目一览表。</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四、交货地点：福建水利电力职业技术学院指定地点。</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2024年6月27日上午8:30（北京时间）</w:t>
      </w:r>
      <w:r>
        <w:rPr>
          <w:rFonts w:hint="eastAsia" w:ascii="仿宋_GB2312" w:hAnsi="宋体" w:eastAsia="仿宋_GB2312"/>
          <w:sz w:val="24"/>
        </w:rPr>
        <w:t>。逾期收到或不符合规定的比价文件不予接受。</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2024年6月27日上午8:30（北京时间）</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八、比价地点：学院综合楼317室</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eastAsia="zh-CN"/>
        </w:rPr>
      </w:pPr>
      <w:r>
        <w:rPr>
          <w:rFonts w:hint="eastAsia" w:ascii="仿宋_GB2312" w:hAnsi="宋体" w:eastAsia="仿宋_GB2312"/>
          <w:sz w:val="24"/>
          <w:lang w:eastAsia="zh-CN"/>
        </w:rPr>
        <w:t>九、供应商须具备建设主管部门颁发的合格有效的建筑工程施工总承包三级及以上，并具备《施工企业安全生产许可证》，须提供证书复印件并加盖公章。</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eastAsia="zh-CN"/>
        </w:rPr>
      </w:pPr>
      <w:r>
        <w:rPr>
          <w:rFonts w:hint="eastAsia" w:ascii="仿宋_GB2312" w:hAnsi="宋体" w:eastAsia="仿宋_GB2312"/>
          <w:sz w:val="24"/>
          <w:lang w:eastAsia="zh-CN"/>
        </w:rPr>
        <w:t>十、工程竣工验收合格后，且采购人委托第三方作出结算审核结果后，成交供应商提供全额发票，达到付款条件起30日内，支付至结算审核价的100.00%。</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学院地址：永安市巴溪大道2199号</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邮    编：366000    电   话：</w:t>
      </w:r>
      <w:r>
        <w:rPr>
          <w:rFonts w:hint="eastAsia" w:ascii="仿宋_GB2312" w:hAnsi="宋体" w:eastAsia="仿宋_GB2312"/>
          <w:sz w:val="24"/>
          <w:lang w:val="en-US" w:eastAsia="zh-CN"/>
        </w:rPr>
        <w:t>13860548515</w:t>
      </w:r>
      <w:r>
        <w:rPr>
          <w:rFonts w:hint="eastAsia" w:ascii="仿宋_GB2312" w:hAnsi="宋体" w:eastAsia="仿宋_GB2312"/>
          <w:sz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eastAsia="zh-CN"/>
        </w:rPr>
        <w:t>魏老师</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黄历教学点“机加工实习场”“电气自动控制室”改造工程</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bookmarkStart w:id="0" w:name="_GoBack"/>
            <w:bookmarkEnd w:id="0"/>
            <w:r>
              <w:rPr>
                <w:rFonts w:hint="eastAsia" w:ascii="仿宋_GB2312" w:eastAsia="仿宋_GB2312"/>
                <w:sz w:val="24"/>
                <w:lang w:val="en-US" w:eastAsia="zh-CN"/>
              </w:rPr>
              <w:t>177080元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hAnsi="宋体" w:eastAsia="仿宋_GB2312"/>
                <w:sz w:val="24"/>
                <w:lang w:eastAsia="zh-CN"/>
              </w:rPr>
              <w:t>2024年7月1日至8月20日</w:t>
            </w:r>
          </w:p>
        </w:tc>
      </w:tr>
    </w:tbl>
    <w:p>
      <w:pPr>
        <w:pStyle w:val="19"/>
        <w:spacing w:beforeLines="50"/>
        <w:ind w:left="23" w:leftChars="11" w:firstLine="480" w:firstLineChars="200"/>
        <w:rPr>
          <w:rFonts w:hint="eastAsia"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lang w:val="en-US" w:eastAsia="zh-CN"/>
        </w:rPr>
        <w:t>1</w:t>
      </w:r>
      <w:r>
        <w:rPr>
          <w:rFonts w:hint="eastAsia" w:ascii="仿宋_GB2312" w:eastAsia="仿宋_GB2312"/>
        </w:rPr>
        <w:t>.报价人应按合同包报价，对同一合同包内所有品目号内容报价时必须完整。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w:t>
      </w:r>
      <w:r>
        <w:rPr>
          <w:rFonts w:hint="eastAsia" w:ascii="仿宋_GB2312" w:eastAsia="仿宋_GB2312"/>
          <w:lang w:val="en-US" w:eastAsia="zh-CN"/>
        </w:rPr>
        <w:t>2</w:t>
      </w:r>
      <w:r>
        <w:rPr>
          <w:rFonts w:hint="eastAsia" w:ascii="仿宋_GB2312" w:eastAsia="仿宋_GB2312"/>
        </w:rPr>
        <w:t>.本项目设有最高限价，报价人的报价超过最高限价的为无效报价，其报价按无效报价处理。</w:t>
      </w:r>
    </w:p>
    <w:p>
      <w:pPr>
        <w:pStyle w:val="19"/>
        <w:spacing w:line="500" w:lineRule="exact"/>
        <w:rPr>
          <w:rFonts w:hint="default" w:ascii="仿宋_GB2312" w:eastAsia="仿宋_GB2312"/>
          <w:lang w:val="en-US" w:eastAsia="zh-CN"/>
        </w:rPr>
      </w:pPr>
    </w:p>
    <w:p>
      <w:pPr>
        <w:pStyle w:val="19"/>
        <w:spacing w:line="500" w:lineRule="exact"/>
        <w:rPr>
          <w:rFonts w:hint="default" w:ascii="仿宋_GB2312" w:eastAsia="仿宋_GB2312"/>
          <w:lang w:val="en-US" w:eastAsia="zh-CN"/>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2024年6月27日上午8:30（北京时间）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hint="eastAsia" w:ascii="仿宋_GB2312" w:hAnsi="宋体" w:eastAsia="仿宋_GB2312"/>
          <w:sz w:val="24"/>
          <w:lang w:eastAsia="zh-CN"/>
        </w:rPr>
      </w:pPr>
      <w:r>
        <w:rPr>
          <w:rFonts w:hint="eastAsia" w:ascii="仿宋_GB2312" w:hAnsi="宋体" w:eastAsia="仿宋_GB2312"/>
          <w:b/>
          <w:sz w:val="24"/>
        </w:rPr>
        <w:t>一、项目名称：</w:t>
      </w:r>
      <w:r>
        <w:rPr>
          <w:rFonts w:hint="eastAsia" w:ascii="仿宋_GB2312" w:hAnsi="宋体" w:eastAsia="仿宋_GB2312"/>
          <w:sz w:val="24"/>
          <w:lang w:eastAsia="zh-CN"/>
        </w:rPr>
        <w:t>黄历教学点“机加工实习场”“电气自动控制室”改造工程</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2024年7月1日至8月20日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hAnsi="宋体" w:eastAsia="仿宋_GB2312"/>
                <w:sz w:val="24"/>
                <w:lang w:eastAsia="zh-CN"/>
              </w:rPr>
              <w:t>黄历教学点“机加工实习场”“电气自动控制室”改造工程</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ascii="宋体" w:hAnsi="宋体" w:cs="Arial Unicode MS"/>
                <w:szCs w:val="21"/>
              </w:rPr>
            </w:pPr>
            <w:r>
              <w:rPr>
                <w:rFonts w:hint="eastAsia" w:ascii="宋体" w:hAnsi="宋体" w:cs="Arial Unicode MS"/>
                <w:szCs w:val="21"/>
              </w:rPr>
              <w:t>最高限价</w:t>
            </w:r>
            <w:r>
              <w:rPr>
                <w:rFonts w:hint="eastAsia" w:ascii="宋体" w:hAnsi="宋体" w:cs="Arial Unicode MS"/>
                <w:szCs w:val="21"/>
                <w:lang w:val="en-US" w:eastAsia="zh-CN"/>
              </w:rPr>
              <w:t>177080元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c0Y2QzOGIwYTAzNzBlOTk2ZTM5M2MxMmU0ZmVlYTkifQ=="/>
  </w:docVars>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252B1"/>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1EF122A"/>
    <w:rsid w:val="033154D6"/>
    <w:rsid w:val="064B73A2"/>
    <w:rsid w:val="0E360E4F"/>
    <w:rsid w:val="0F321DC2"/>
    <w:rsid w:val="10081C68"/>
    <w:rsid w:val="12D65CBD"/>
    <w:rsid w:val="12E92746"/>
    <w:rsid w:val="142818FB"/>
    <w:rsid w:val="17050116"/>
    <w:rsid w:val="18CD1396"/>
    <w:rsid w:val="198736E1"/>
    <w:rsid w:val="1BEB1232"/>
    <w:rsid w:val="20DF61F5"/>
    <w:rsid w:val="21A06152"/>
    <w:rsid w:val="22B13C98"/>
    <w:rsid w:val="23A977C7"/>
    <w:rsid w:val="24AC057C"/>
    <w:rsid w:val="25CC118D"/>
    <w:rsid w:val="29624789"/>
    <w:rsid w:val="2A2634CC"/>
    <w:rsid w:val="2A62240E"/>
    <w:rsid w:val="2B530FC1"/>
    <w:rsid w:val="2D9A4C16"/>
    <w:rsid w:val="2F4A3C60"/>
    <w:rsid w:val="304C3BAF"/>
    <w:rsid w:val="30EF7BCC"/>
    <w:rsid w:val="32BB7398"/>
    <w:rsid w:val="33402CE2"/>
    <w:rsid w:val="33B07100"/>
    <w:rsid w:val="34AC4D27"/>
    <w:rsid w:val="383340DB"/>
    <w:rsid w:val="39CD5D7A"/>
    <w:rsid w:val="39F936DB"/>
    <w:rsid w:val="3A264592"/>
    <w:rsid w:val="3E2467C2"/>
    <w:rsid w:val="3F626FE3"/>
    <w:rsid w:val="482049CB"/>
    <w:rsid w:val="4A3B526E"/>
    <w:rsid w:val="4AC912AD"/>
    <w:rsid w:val="4AD67955"/>
    <w:rsid w:val="4B94362B"/>
    <w:rsid w:val="4C22020F"/>
    <w:rsid w:val="4C29153E"/>
    <w:rsid w:val="4E1D6704"/>
    <w:rsid w:val="4E4F09D2"/>
    <w:rsid w:val="4F4D5191"/>
    <w:rsid w:val="53A82F69"/>
    <w:rsid w:val="53B71513"/>
    <w:rsid w:val="54191C3D"/>
    <w:rsid w:val="597436C4"/>
    <w:rsid w:val="5A382944"/>
    <w:rsid w:val="5E192A8C"/>
    <w:rsid w:val="5FF0288C"/>
    <w:rsid w:val="5FF426DD"/>
    <w:rsid w:val="666C1B08"/>
    <w:rsid w:val="675C1E33"/>
    <w:rsid w:val="6815161E"/>
    <w:rsid w:val="68303AAC"/>
    <w:rsid w:val="68C161FA"/>
    <w:rsid w:val="69C52D24"/>
    <w:rsid w:val="6A8E79E9"/>
    <w:rsid w:val="6D7D51E5"/>
    <w:rsid w:val="7060454A"/>
    <w:rsid w:val="70E03810"/>
    <w:rsid w:val="74722286"/>
    <w:rsid w:val="756123F2"/>
    <w:rsid w:val="783767F4"/>
    <w:rsid w:val="79F31952"/>
    <w:rsid w:val="7B5D5DB9"/>
    <w:rsid w:val="7BD4257C"/>
    <w:rsid w:val="7C3B67A3"/>
    <w:rsid w:val="7D1943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autoRedefine/>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autoRedefine/>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autoRedefine/>
    <w:semiHidden/>
    <w:unhideWhenUsed/>
    <w:qFormat/>
    <w:uiPriority w:val="99"/>
    <w:rPr>
      <w:b/>
      <w:bCs/>
    </w:rPr>
  </w:style>
  <w:style w:type="character" w:styleId="12">
    <w:name w:val="page number"/>
    <w:basedOn w:val="11"/>
    <w:qFormat/>
    <w:uiPriority w:val="0"/>
  </w:style>
  <w:style w:type="character" w:styleId="13">
    <w:name w:val="annotation reference"/>
    <w:basedOn w:val="11"/>
    <w:autoRedefine/>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autoRedefine/>
    <w:qFormat/>
    <w:uiPriority w:val="0"/>
    <w:rPr>
      <w:sz w:val="18"/>
      <w:szCs w:val="18"/>
    </w:rPr>
  </w:style>
  <w:style w:type="character" w:customStyle="1" w:styleId="16">
    <w:name w:val="标题 1 Char"/>
    <w:basedOn w:val="11"/>
    <w:link w:val="2"/>
    <w:autoRedefine/>
    <w:qFormat/>
    <w:uiPriority w:val="0"/>
    <w:rPr>
      <w:rFonts w:ascii="Times New Roman" w:hAnsi="Times New Roman" w:eastAsia="宋体" w:cs="Times New Roman"/>
      <w:b/>
      <w:bCs/>
      <w:kern w:val="44"/>
      <w:sz w:val="44"/>
      <w:szCs w:val="44"/>
    </w:rPr>
  </w:style>
  <w:style w:type="character" w:customStyle="1" w:styleId="17">
    <w:name w:val="纯文本 Char"/>
    <w:basedOn w:val="11"/>
    <w:link w:val="5"/>
    <w:autoRedefine/>
    <w:qFormat/>
    <w:uiPriority w:val="0"/>
    <w:rPr>
      <w:rFonts w:ascii="宋体" w:hAnsi="Courier New" w:eastAsia="宋体"/>
    </w:rPr>
  </w:style>
  <w:style w:type="character" w:customStyle="1" w:styleId="18">
    <w:name w:val="纯文本 Char1"/>
    <w:basedOn w:val="11"/>
    <w:autoRedefine/>
    <w:semiHidden/>
    <w:qFormat/>
    <w:uiPriority w:val="99"/>
    <w:rPr>
      <w:rFonts w:ascii="宋体" w:hAnsi="Courier New" w:eastAsia="宋体" w:cs="Courier New"/>
      <w:szCs w:val="21"/>
    </w:rPr>
  </w:style>
  <w:style w:type="paragraph" w:customStyle="1" w:styleId="19">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autoRedefine/>
    <w:semiHidden/>
    <w:qFormat/>
    <w:uiPriority w:val="99"/>
    <w:rPr>
      <w:rFonts w:ascii="Times New Roman" w:hAnsi="Times New Roman" w:eastAsia="宋体" w:cs="Times New Roman"/>
      <w:szCs w:val="24"/>
    </w:rPr>
  </w:style>
  <w:style w:type="character" w:customStyle="1" w:styleId="21">
    <w:name w:val="批注主题 Char"/>
    <w:basedOn w:val="20"/>
    <w:link w:val="9"/>
    <w:autoRedefine/>
    <w:semiHidden/>
    <w:qFormat/>
    <w:uiPriority w:val="99"/>
    <w:rPr>
      <w:rFonts w:ascii="Times New Roman" w:hAnsi="Times New Roman" w:eastAsia="宋体" w:cs="Times New Roman"/>
      <w:b/>
      <w:bCs/>
      <w:szCs w:val="24"/>
    </w:rPr>
  </w:style>
  <w:style w:type="character" w:customStyle="1" w:styleId="22">
    <w:name w:val="批注框文本 Char"/>
    <w:basedOn w:val="11"/>
    <w:link w:val="6"/>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1427</Words>
  <Characters>1528</Characters>
  <Lines>11</Lines>
  <Paragraphs>3</Paragraphs>
  <TotalTime>28</TotalTime>
  <ScaleCrop>false</ScaleCrop>
  <LinksUpToDate>false</LinksUpToDate>
  <CharactersWithSpaces>1564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2024-06-17T09:07:19Z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73B5CF338E464796AA6EF89A2FA0690B</vt:lpwstr>
  </property>
</Properties>
</file>