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left="3607" w:leftChars="513" w:hanging="2530" w:hangingChars="7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lang w:eastAsia="zh-CN"/>
        </w:rPr>
        <w:t>福州校区宿舍加固改造工程原基础鉴定</w:t>
      </w:r>
      <w:r>
        <w:rPr>
          <w:rFonts w:hint="eastAsia" w:ascii="仿宋_GB2312" w:hAnsi="Courier New" w:eastAsia="仿宋_GB2312"/>
          <w:b/>
          <w:sz w:val="36"/>
          <w:u w:val="single"/>
          <w:lang w:val="en-US" w:eastAsia="zh-CN"/>
        </w:rPr>
        <w:t xml:space="preserve"> </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hint="default" w:ascii="仿宋_GB2312" w:hAnsi="Courier New" w:eastAsia="仿宋_GB2312"/>
          <w:b/>
          <w:sz w:val="36"/>
          <w:u w:val="single"/>
          <w:lang w:val="en-US"/>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r>
        <w:rPr>
          <w:rFonts w:hint="eastAsia" w:ascii="仿宋_GB2312" w:hAnsi="Courier New" w:eastAsia="仿宋_GB2312"/>
          <w:b/>
          <w:sz w:val="36"/>
          <w:u w:val="single"/>
          <w:lang w:val="en-US" w:eastAsia="zh-CN"/>
        </w:rPr>
        <w:t xml:space="preserve">    </w:t>
      </w:r>
      <w:bookmarkStart w:id="0" w:name="_GoBack"/>
      <w:bookmarkEnd w:id="0"/>
      <w:r>
        <w:rPr>
          <w:rFonts w:hint="eastAsia" w:ascii="仿宋_GB2312" w:hAnsi="Courier New" w:eastAsia="仿宋_GB2312"/>
          <w:b/>
          <w:sz w:val="36"/>
          <w:u w:val="single"/>
          <w:lang w:eastAsia="zh-CN"/>
        </w:rPr>
        <w:t>HQC20230209</w:t>
      </w:r>
      <w:r>
        <w:rPr>
          <w:rFonts w:hint="eastAsia" w:ascii="仿宋_GB2312" w:hAnsi="Courier New" w:eastAsia="仿宋_GB2312"/>
          <w:b/>
          <w:sz w:val="36"/>
          <w:u w:val="single"/>
          <w:lang w:val="en-US" w:eastAsia="zh-CN"/>
        </w:rPr>
        <w:t xml:space="preserve">      </w:t>
      </w:r>
    </w:p>
    <w:p>
      <w:pPr>
        <w:rPr>
          <w:rFonts w:ascii="仿宋_GB2312" w:hAnsi="Courier New" w:eastAsia="仿宋_GB2312"/>
          <w:b/>
          <w:sz w:val="36"/>
          <w:u w:val="single"/>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spacing w:line="460" w:lineRule="exact"/>
              <w:jc w:val="center"/>
              <w:rPr>
                <w:rFonts w:ascii="仿宋_GB2312" w:hAnsi="宋体" w:eastAsia="仿宋_GB2312" w:cs="宋体"/>
                <w:kern w:val="0"/>
                <w:sz w:val="24"/>
              </w:rPr>
            </w:pPr>
            <w:r>
              <w:rPr>
                <w:rFonts w:hint="eastAsia" w:ascii="仿宋" w:hAnsi="仿宋" w:eastAsia="仿宋"/>
                <w:b/>
                <w:sz w:val="24"/>
                <w:lang w:eastAsia="zh-CN"/>
              </w:rPr>
              <w:t>福州校区宿舍加固改造工程原基础鉴定</w:t>
            </w: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ascii="仿宋_GB2312" w:hAnsi="宋体" w:eastAsia="仿宋_GB2312" w:cs="宋体"/>
                <w:kern w:val="0"/>
                <w:sz w:val="24"/>
              </w:rPr>
            </w:pPr>
            <w:r>
              <w:rPr>
                <w:rFonts w:hint="eastAsia" w:ascii="仿宋_GB2312" w:hAnsi="宋体" w:eastAsia="仿宋_GB2312" w:cs="宋体"/>
                <w:kern w:val="0"/>
                <w:sz w:val="24"/>
              </w:rPr>
              <w:t>1批</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47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1652527F"/>
    <w:rsid w:val="2BD75D6A"/>
    <w:rsid w:val="31900A0A"/>
    <w:rsid w:val="3ACC3363"/>
    <w:rsid w:val="3F1804FF"/>
    <w:rsid w:val="444F3CA3"/>
    <w:rsid w:val="55482F3A"/>
    <w:rsid w:val="5C591911"/>
    <w:rsid w:val="5D5F468B"/>
    <w:rsid w:val="5DC81396"/>
    <w:rsid w:val="6843632A"/>
    <w:rsid w:val="6EB06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1994</Words>
  <Characters>2031</Characters>
  <Lines>29</Lines>
  <Paragraphs>8</Paragraphs>
  <TotalTime>3</TotalTime>
  <ScaleCrop>false</ScaleCrop>
  <LinksUpToDate>false</LinksUpToDate>
  <CharactersWithSpaces>3813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2023-02-08T02:46:08Z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913C149C9CCC41248CF9DF38033A4C02</vt:lpwstr>
  </property>
</Properties>
</file>