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Times New Roman" w:hAnsi="Times New Roman" w:eastAsia="宋体" w:cs="Times New Roman"/>
                <w:sz w:val="24"/>
                <w:lang w:val="en-US" w:eastAsia="zh-CN"/>
              </w:rPr>
              <w:t>福建水利电力职业技术学院福州校区淋浴房改造工程和黄历教学点改造工程设计</w:t>
            </w:r>
          </w:p>
        </w:tc>
        <w:tc>
          <w:tcPr>
            <w:tcW w:w="247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95E36D7"/>
    <w:rsid w:val="2FA2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0</TotalTime>
  <ScaleCrop>false</ScaleCrop>
  <LinksUpToDate>false</LinksUpToDate>
  <CharactersWithSpaces>4147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2021-09-07T08:29:36Z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928D39D045C84D599FF25877EC3FA78B</vt:lpwstr>
  </property>
</Properties>
</file>