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KYC202401</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eastAsia="zh-CN"/>
        </w:rPr>
        <w:t>福建水院第</w:t>
      </w:r>
      <w:r>
        <w:rPr>
          <w:rFonts w:hint="eastAsia" w:ascii="仿宋_GB2312" w:eastAsia="仿宋_GB2312"/>
          <w:b/>
          <w:bCs/>
          <w:sz w:val="32"/>
          <w:lang w:val="en-US" w:eastAsia="zh-CN"/>
        </w:rPr>
        <w:t>61届高博会展馆布置物料</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科研产业处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7" w:type="first"/>
          <w:footerReference r:id="rId10" w:type="first"/>
          <w:headerReference r:id="rId5" w:type="default"/>
          <w:footerReference r:id="rId8" w:type="default"/>
          <w:headerReference r:id="rId6" w:type="even"/>
          <w:footerReference r:id="rId9"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科研产业处</w:t>
      </w:r>
      <w:r>
        <w:rPr>
          <w:rFonts w:hint="eastAsia" w:ascii="仿宋_GB2312" w:hAnsi="宋体" w:eastAsia="仿宋_GB2312"/>
          <w:sz w:val="24"/>
        </w:rPr>
        <w:t>所需的</w:t>
      </w:r>
      <w:r>
        <w:rPr>
          <w:rFonts w:hint="eastAsia" w:ascii="仿宋_GB2312" w:eastAsia="仿宋_GB2312"/>
          <w:b/>
          <w:bCs/>
          <w:sz w:val="28"/>
          <w:szCs w:val="28"/>
          <w:lang w:eastAsia="zh-CN"/>
        </w:rPr>
        <w:t>福建水院第</w:t>
      </w:r>
      <w:r>
        <w:rPr>
          <w:rFonts w:hint="eastAsia" w:ascii="仿宋_GB2312" w:eastAsia="仿宋_GB2312"/>
          <w:b/>
          <w:bCs/>
          <w:sz w:val="28"/>
          <w:szCs w:val="28"/>
          <w:lang w:val="en-US" w:eastAsia="zh-CN"/>
        </w:rPr>
        <w:t>61届高博会展馆布置物料</w:t>
      </w:r>
      <w:r>
        <w:rPr>
          <w:rFonts w:hint="eastAsia" w:ascii="仿宋_GB2312" w:eastAsia="仿宋_GB2312"/>
          <w:b/>
          <w:bCs/>
          <w:sz w:val="28"/>
          <w:szCs w:val="28"/>
        </w:rPr>
        <w:t>采购</w:t>
      </w:r>
      <w:r>
        <w:rPr>
          <w:rFonts w:hint="eastAsia" w:ascii="仿宋_GB2312" w:hAnsi="宋体" w:eastAsia="仿宋_GB2312"/>
          <w:sz w:val="24"/>
        </w:rPr>
        <w:t>项目进行比价采购，特邀请国内合格的供应商前来提交密封的比价文件。</w:t>
      </w:r>
    </w:p>
    <w:p>
      <w:pPr>
        <w:spacing w:line="500" w:lineRule="exact"/>
        <w:ind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KYC202401</w:t>
      </w:r>
    </w:p>
    <w:p>
      <w:pPr>
        <w:ind w:firstLine="480" w:firstLineChars="200"/>
        <w:rPr>
          <w:rFonts w:ascii="仿宋_GB2312" w:hAnsi="宋体" w:eastAsia="仿宋_GB2312"/>
          <w:sz w:val="28"/>
          <w:szCs w:val="28"/>
        </w:rPr>
      </w:pPr>
      <w:r>
        <w:rPr>
          <w:rFonts w:hint="eastAsia" w:ascii="仿宋_GB2312" w:hAnsi="宋体" w:eastAsia="仿宋_GB2312"/>
          <w:sz w:val="24"/>
        </w:rPr>
        <w:t>二、采购项目：</w:t>
      </w:r>
      <w:r>
        <w:rPr>
          <w:rFonts w:hint="eastAsia" w:ascii="仿宋_GB2312" w:eastAsia="仿宋_GB2312"/>
          <w:b/>
          <w:bCs/>
          <w:sz w:val="28"/>
          <w:szCs w:val="28"/>
          <w:lang w:eastAsia="zh-CN"/>
        </w:rPr>
        <w:t>福建水院第</w:t>
      </w:r>
      <w:r>
        <w:rPr>
          <w:rFonts w:hint="eastAsia" w:ascii="仿宋_GB2312" w:eastAsia="仿宋_GB2312"/>
          <w:b/>
          <w:bCs/>
          <w:sz w:val="28"/>
          <w:szCs w:val="28"/>
          <w:lang w:val="en-US" w:eastAsia="zh-CN"/>
        </w:rPr>
        <w:t>61届高博会展馆布置物料</w:t>
      </w:r>
      <w:r>
        <w:rPr>
          <w:rFonts w:hint="eastAsia" w:ascii="仿宋_GB2312" w:eastAsia="仿宋_GB2312"/>
          <w:b/>
          <w:bCs/>
          <w:sz w:val="28"/>
          <w:szCs w:val="28"/>
        </w:rPr>
        <w:t>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10</w:t>
      </w:r>
      <w:r>
        <w:rPr>
          <w:rFonts w:hint="eastAsia" w:ascii="仿宋_GB2312" w:hAnsi="宋体" w:eastAsia="仿宋_GB2312"/>
          <w:sz w:val="24"/>
        </w:rPr>
        <w:t>日</w:t>
      </w:r>
      <w:r>
        <w:rPr>
          <w:rFonts w:hint="eastAsia" w:ascii="仿宋_GB2312" w:hAnsi="宋体" w:eastAsia="仿宋_GB2312"/>
          <w:sz w:val="24"/>
          <w:lang w:eastAsia="zh-CN"/>
        </w:rPr>
        <w:t>下</w:t>
      </w:r>
      <w:bookmarkStart w:id="0" w:name="_GoBack"/>
      <w:bookmarkEnd w:id="0"/>
      <w:r>
        <w:rPr>
          <w:rFonts w:hint="eastAsia" w:ascii="仿宋_GB2312" w:hAnsi="宋体" w:eastAsia="仿宋_GB2312"/>
          <w:sz w:val="24"/>
        </w:rPr>
        <w:t>午</w:t>
      </w:r>
      <w:r>
        <w:rPr>
          <w:rFonts w:hint="eastAsia" w:ascii="仿宋_GB2312" w:hAnsi="宋体" w:eastAsia="仿宋_GB2312"/>
          <w:sz w:val="24"/>
          <w:lang w:val="en-US" w:eastAsia="zh-CN"/>
        </w:rPr>
        <w:t>17</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w:t>
      </w:r>
      <w:commentRangeStart w:id="0"/>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11</w:t>
      </w:r>
      <w:r>
        <w:rPr>
          <w:rFonts w:hint="eastAsia" w:ascii="仿宋_GB2312" w:hAnsi="宋体" w:eastAsia="仿宋_GB2312"/>
          <w:sz w:val="24"/>
        </w:rPr>
        <w:t>日上午9：00（北京时间）</w:t>
      </w:r>
      <w:commentRangeEnd w:id="0"/>
      <w:r>
        <w:rPr>
          <w:rStyle w:val="13"/>
        </w:rPr>
        <w:commentReference w:id="0"/>
      </w:r>
    </w:p>
    <w:p>
      <w:pPr>
        <w:spacing w:after="156" w:afterLines="50"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八、比价地点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1-411</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8823878</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陈文钦</w:t>
      </w:r>
      <w:r>
        <w:rPr>
          <w:rFonts w:hint="eastAsia" w:ascii="仿宋_GB2312" w:hAnsi="宋体" w:eastAsia="仿宋_GB2312"/>
          <w:sz w:val="24"/>
        </w:rPr>
        <w:t xml:space="preserve">           邮箱：</w:t>
      </w:r>
      <w:r>
        <w:rPr>
          <w:rFonts w:hint="eastAsia" w:ascii="仿宋_GB2312" w:hAnsi="宋体" w:eastAsia="仿宋_GB2312"/>
          <w:sz w:val="24"/>
          <w:lang w:val="en-US" w:eastAsia="zh-CN"/>
        </w:rPr>
        <w:t>kykfb2010@126.com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仿宋_GB2312" w:eastAsia="仿宋_GB2312"/>
                <w:b w:val="0"/>
                <w:bCs w:val="0"/>
                <w:sz w:val="24"/>
                <w:szCs w:val="24"/>
                <w:lang w:eastAsia="zh-CN"/>
              </w:rPr>
              <w:t>福建水院第</w:t>
            </w:r>
            <w:r>
              <w:rPr>
                <w:rFonts w:hint="eastAsia" w:ascii="仿宋_GB2312" w:eastAsia="仿宋_GB2312"/>
                <w:b w:val="0"/>
                <w:bCs w:val="0"/>
                <w:sz w:val="24"/>
                <w:szCs w:val="24"/>
                <w:lang w:val="en-US" w:eastAsia="zh-CN"/>
              </w:rPr>
              <w:t>61届高博会展馆布置物料</w:t>
            </w:r>
            <w:r>
              <w:rPr>
                <w:rFonts w:hint="eastAsia" w:ascii="仿宋_GB2312" w:eastAsia="仿宋_GB2312"/>
                <w:b w:val="0"/>
                <w:bCs w:val="0"/>
                <w:sz w:val="24"/>
                <w:szCs w:val="24"/>
              </w:rPr>
              <w:t>采购</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70000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11" w:type="default"/>
          <w:footerReference r:id="rId12"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11</w:t>
      </w:r>
      <w:r>
        <w:rPr>
          <w:rFonts w:hint="eastAsia" w:ascii="仿宋_GB2312" w:hAnsi="宋体" w:eastAsia="仿宋_GB2312"/>
          <w:sz w:val="24"/>
        </w:rPr>
        <w:t xml:space="preserve">日上午9：00（北京时间）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1-411</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w:t>
      </w:r>
      <w:r>
        <w:rPr>
          <w:rFonts w:hint="eastAsia" w:ascii="仿宋_GB2312" w:eastAsia="仿宋_GB2312"/>
          <w:b/>
          <w:bCs/>
          <w:sz w:val="24"/>
          <w:lang w:eastAsia="zh-CN"/>
        </w:rPr>
        <w:t>科研产业处</w:t>
      </w:r>
      <w:r>
        <w:rPr>
          <w:rFonts w:hint="eastAsia" w:ascii="仿宋_GB2312" w:eastAsia="仿宋_GB2312"/>
          <w:b/>
          <w:bCs/>
          <w:sz w:val="24"/>
        </w:rPr>
        <w:t>。</w:t>
      </w:r>
    </w:p>
    <w:p>
      <w:pPr>
        <w:spacing w:line="460" w:lineRule="exact"/>
        <w:rPr>
          <w:rFonts w:ascii="仿宋_GB2312" w:eastAsia="仿宋_GB2312"/>
          <w:b/>
          <w:bCs/>
          <w:sz w:val="24"/>
        </w:rPr>
        <w:sectPr>
          <w:footerReference r:id="rId13" w:type="default"/>
          <w:footerReference r:id="rId14"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hAnsi="宋体" w:eastAsia="仿宋_GB2312"/>
          <w:b w:val="0"/>
          <w:bCs w:val="0"/>
          <w:sz w:val="24"/>
        </w:rPr>
      </w:pPr>
      <w:r>
        <w:rPr>
          <w:rFonts w:hint="eastAsia" w:ascii="仿宋_GB2312" w:hAnsi="宋体" w:eastAsia="仿宋_GB2312"/>
          <w:b/>
          <w:sz w:val="24"/>
        </w:rPr>
        <w:t>一、项目名称：</w:t>
      </w:r>
      <w:r>
        <w:rPr>
          <w:rFonts w:hint="eastAsia" w:ascii="仿宋_GB2312" w:eastAsia="仿宋_GB2312"/>
          <w:b w:val="0"/>
          <w:bCs w:val="0"/>
          <w:sz w:val="28"/>
          <w:szCs w:val="28"/>
          <w:lang w:eastAsia="zh-CN"/>
        </w:rPr>
        <w:t>福建水院第</w:t>
      </w:r>
      <w:r>
        <w:rPr>
          <w:rFonts w:hint="eastAsia" w:ascii="仿宋_GB2312" w:eastAsia="仿宋_GB2312"/>
          <w:b w:val="0"/>
          <w:bCs w:val="0"/>
          <w:sz w:val="28"/>
          <w:szCs w:val="28"/>
          <w:lang w:val="en-US" w:eastAsia="zh-CN"/>
        </w:rPr>
        <w:t>61届高博会展馆布置物料</w:t>
      </w:r>
      <w:r>
        <w:rPr>
          <w:rFonts w:hint="eastAsia" w:ascii="仿宋_GB2312" w:eastAsia="仿宋_GB2312"/>
          <w:b w:val="0"/>
          <w:bCs w:val="0"/>
          <w:sz w:val="28"/>
          <w:szCs w:val="28"/>
        </w:rPr>
        <w:t>采购</w:t>
      </w:r>
    </w:p>
    <w:p>
      <w:pPr>
        <w:spacing w:line="440" w:lineRule="exact"/>
        <w:rPr>
          <w:rFonts w:hint="eastAsia"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cs="Times New Roman"/>
          <w:sz w:val="24"/>
          <w:lang w:val="en-US" w:eastAsia="zh-CN"/>
        </w:rPr>
      </w:pPr>
      <w:r>
        <w:rPr>
          <w:rFonts w:hint="eastAsia" w:ascii="仿宋_GB2312" w:hAnsi="宋体" w:eastAsia="仿宋_GB2312" w:cs="Times New Roman"/>
          <w:b/>
          <w:sz w:val="24"/>
        </w:rPr>
        <w:t>三、供货期限 ：</w:t>
      </w:r>
      <w:r>
        <w:rPr>
          <w:rFonts w:hint="eastAsia" w:ascii="仿宋_GB2312" w:hAnsi="宋体" w:eastAsia="仿宋_GB2312" w:cs="Times New Roman"/>
          <w:b/>
          <w:sz w:val="24"/>
          <w:lang w:val="en-US" w:eastAsia="zh-CN"/>
        </w:rPr>
        <w:t>2024年4月15日</w:t>
      </w:r>
    </w:p>
    <w:p>
      <w:pPr>
        <w:spacing w:line="440" w:lineRule="exact"/>
        <w:rPr>
          <w:rFonts w:hint="eastAsia" w:ascii="仿宋_GB2312" w:hAnsi="宋体" w:eastAsia="仿宋_GB2312"/>
          <w:sz w:val="24"/>
        </w:rPr>
      </w:pPr>
      <w:r>
        <w:rPr>
          <w:rFonts w:hint="eastAsia" w:ascii="仿宋_GB2312" w:hAnsi="宋体" w:eastAsia="仿宋_GB2312" w:cs="Times New Roman"/>
          <w:b/>
          <w:sz w:val="24"/>
        </w:rPr>
        <w:t>四、采购内容及要求：</w:t>
      </w:r>
    </w:p>
    <w:tbl>
      <w:tblPr>
        <w:tblStyle w:val="10"/>
        <w:tblpPr w:leftFromText="180" w:rightFromText="180" w:vertAnchor="text" w:horzAnchor="page" w:tblpX="1387" w:tblpY="794"/>
        <w:tblOverlap w:val="never"/>
        <w:tblW w:w="8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1620"/>
        <w:gridCol w:w="2970"/>
        <w:gridCol w:w="171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制作内容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备注（材料、施工工艺）</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地面及柜体部分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地毯(含耗损)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阻燃地毯</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小计</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主体框架制作</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门头框架结构(含耗损)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采用龙骨打底阻燃木作雕刻，三层叠加高清写真饰面（多面结构）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背景墙结构制作(含耗损)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采用龙骨打底阻燃木作雕刻，三层叠加高清写真饰面（多面结构）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门头支撑灯柱(含耗损)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采用钢管支撑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品牌宣传支撑展板(异型展板型灯箱)</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采用阻燃木作雕刻制作，内藏钢管，高清写真饰面（多面结构）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灯箱(含耗损)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采用阻燃木作制作，内藏LED灯带，高清软膜饰面（单面结构）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前台(含耗损)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采用龙骨打底阻燃木作制作，防水，高清写真饰面(多面结构)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小计</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美工部分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美工刻字(含耗损)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门头三组名称PVC雕刻字，即时贴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美工刻字(含耗损)</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背景墙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小计</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四、</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电线铺设灯具租赁</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电工辅料</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电线2.5mm2护套线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灯具</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金卤灯、长臂射灯，LED灯带</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电工费</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布展、撤展</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小计</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租用部分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运输费</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布展、撤展</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人工费</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布展、撤展</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高清电视</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租用一个展期（以我司实物为准）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洽谈桌椅</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租用一个展期（以我司实物为准）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桶装水</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租用一个展期（以我司实物为准）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饮水机</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租用一个展期（以我司实物为准）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绿植</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租用一个展期（以我司实物为准）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小计</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设计部分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3D设计加平面出图设计费用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一个展期</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保险</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一个展期</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展位管理费</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主办方收（代缴)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施工证</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布展用电</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主办方收16A/220V（代缴)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8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开展用电</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主办方收16A/380V（代缴)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1.00 </w:t>
            </w: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szCs w:val="24"/>
          <w:lang w:eastAsia="zh-CN"/>
        </w:rPr>
        <w:t>符合</w:t>
      </w:r>
      <w:r>
        <w:rPr>
          <w:rFonts w:hint="eastAsia" w:ascii="仿宋_GB2312" w:eastAsia="仿宋_GB2312"/>
          <w:b w:val="0"/>
          <w:bCs w:val="0"/>
          <w:sz w:val="24"/>
          <w:szCs w:val="24"/>
          <w:lang w:val="en-US" w:eastAsia="zh-CN"/>
        </w:rPr>
        <w:t>61届高博会展馆布置</w:t>
      </w:r>
      <w:r>
        <w:rPr>
          <w:rFonts w:hint="eastAsia" w:ascii="仿宋_GB2312" w:hAnsi="宋体" w:eastAsia="仿宋_GB2312"/>
          <w:sz w:val="24"/>
          <w:szCs w:val="24"/>
          <w:lang w:eastAsia="zh-CN"/>
        </w:rPr>
        <w:t>要求</w:t>
      </w:r>
      <w:r>
        <w:rPr>
          <w:rFonts w:hint="eastAsia" w:ascii="仿宋_GB2312" w:hAnsi="宋体" w:eastAsia="仿宋_GB2312"/>
          <w:sz w:val="24"/>
          <w:szCs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文州" w:date="2019-10-12T15:07:00Z" w:initials="U">
    <w:p w14:paraId="52922FD4">
      <w:pPr>
        <w:pStyle w:val="4"/>
      </w:pPr>
      <w:r>
        <w:rPr>
          <w:rFonts w:hint="eastAsia" w:ascii="仿宋_GB2312" w:hAnsi="宋体" w:eastAsia="仿宋_GB2312"/>
          <w:sz w:val="24"/>
        </w:rPr>
        <w:t>比价时间与密封报价截止时间一致。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922F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文州">
    <w15:presenceInfo w15:providerId="None" w15:userId="黄文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NTFjZjFjYTcxYTFkM2I4M2UxMzcwMjdmZjJmODE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B00856"/>
    <w:rsid w:val="06F7130D"/>
    <w:rsid w:val="08517143"/>
    <w:rsid w:val="0EC20452"/>
    <w:rsid w:val="14CB5B87"/>
    <w:rsid w:val="178F5592"/>
    <w:rsid w:val="1AD80FFE"/>
    <w:rsid w:val="1EFF1EB9"/>
    <w:rsid w:val="206C6470"/>
    <w:rsid w:val="2B69017C"/>
    <w:rsid w:val="2CED26E7"/>
    <w:rsid w:val="2EB15996"/>
    <w:rsid w:val="2EDD678B"/>
    <w:rsid w:val="354E3F3E"/>
    <w:rsid w:val="3B58525E"/>
    <w:rsid w:val="3D8B21D4"/>
    <w:rsid w:val="3E0B3FB4"/>
    <w:rsid w:val="40124D13"/>
    <w:rsid w:val="421F2EEA"/>
    <w:rsid w:val="4594599D"/>
    <w:rsid w:val="46AE2A8F"/>
    <w:rsid w:val="483861F4"/>
    <w:rsid w:val="4B7A3887"/>
    <w:rsid w:val="522D51B0"/>
    <w:rsid w:val="5818420C"/>
    <w:rsid w:val="5ACB7C5C"/>
    <w:rsid w:val="62DA0D8D"/>
    <w:rsid w:val="71D90A58"/>
    <w:rsid w:val="72C60FDD"/>
    <w:rsid w:val="780B56E4"/>
    <w:rsid w:val="7C855A65"/>
    <w:rsid w:val="7CA005B4"/>
    <w:rsid w:val="7EB5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TotalTime>
  <ScaleCrop>false</ScaleCrop>
  <LinksUpToDate>false</LinksUpToDate>
  <CharactersWithSpaces>1697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zhengshihua</cp:lastModifiedBy>
  <dcterms:modified xsi:type="dcterms:W3CDTF">2024-04-08T03:46:59Z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C5FC2AD8EA3D4D5898FE796C4A2EBDDD_12</vt:lpwstr>
  </property>
</Properties>
</file>