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891" w:firstLineChars="9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val="en-US" w:eastAsia="zh-CN"/>
        </w:rPr>
        <w:t>hqc</w:t>
      </w:r>
      <w:r>
        <w:rPr>
          <w:rFonts w:hint="eastAsia" w:ascii="仿宋_GB2312" w:eastAsia="仿宋_GB2312"/>
          <w:b/>
          <w:bCs/>
          <w:sz w:val="32"/>
        </w:rPr>
        <w:t>20</w:t>
      </w:r>
      <w:r>
        <w:rPr>
          <w:rFonts w:hint="eastAsia" w:ascii="仿宋_GB2312" w:eastAsia="仿宋_GB2312"/>
          <w:b/>
          <w:bCs/>
          <w:sz w:val="32"/>
          <w:lang w:val="en-US" w:eastAsia="zh-CN"/>
        </w:rPr>
        <w:t>240422</w:t>
      </w:r>
    </w:p>
    <w:p>
      <w:pPr>
        <w:ind w:firstLine="2100" w:firstLineChars="750"/>
        <w:rPr>
          <w:rFonts w:ascii="仿宋_GB2312" w:eastAsia="仿宋_GB2312"/>
          <w:sz w:val="28"/>
        </w:rPr>
      </w:pPr>
    </w:p>
    <w:p>
      <w:pPr>
        <w:jc w:val="center"/>
        <w:rPr>
          <w:rFonts w:hint="eastAsia" w:ascii="仿宋_GB2312" w:hAnsi="Courier New" w:eastAsia="仿宋_GB2312"/>
          <w:b/>
          <w:sz w:val="32"/>
          <w:szCs w:val="32"/>
          <w:u w:val="single"/>
          <w:lang w:val="en-US" w:eastAsia="zh-CN"/>
        </w:rPr>
      </w:pPr>
      <w:r>
        <w:rPr>
          <w:rFonts w:hint="eastAsia" w:ascii="仿宋_GB2312" w:eastAsia="仿宋_GB2312"/>
          <w:b/>
          <w:bCs/>
          <w:sz w:val="32"/>
        </w:rPr>
        <w:t>项目名称：</w:t>
      </w:r>
      <w:r>
        <w:rPr>
          <w:rFonts w:hint="eastAsia" w:ascii="仿宋_GB2312" w:hAnsi="Courier New" w:eastAsia="仿宋_GB2312"/>
          <w:b/>
          <w:sz w:val="32"/>
          <w:szCs w:val="32"/>
          <w:u w:val="single"/>
          <w:lang w:eastAsia="zh-CN"/>
        </w:rPr>
        <w:t>卫星遥感应用实验室、三明市格物智能应用技术研究院、城轨站厅站台实训室家具</w:t>
      </w:r>
      <w:r>
        <w:rPr>
          <w:rFonts w:hint="eastAsia" w:ascii="仿宋_GB2312" w:eastAsia="仿宋_GB2312"/>
          <w:b/>
          <w:bCs/>
          <w:sz w:val="32"/>
          <w:u w:val="single"/>
          <w:lang w:eastAsia="zh-CN"/>
        </w:rPr>
        <w:t>采购项目</w:t>
      </w:r>
    </w:p>
    <w:p>
      <w:pPr>
        <w:ind w:firstLine="964" w:firstLineChars="300"/>
        <w:jc w:val="both"/>
        <w:rPr>
          <w:rFonts w:hint="eastAsia" w:ascii="仿宋_GB2312" w:eastAsia="仿宋_GB2312"/>
          <w:b/>
          <w:bCs/>
          <w:sz w:val="32"/>
        </w:rPr>
      </w:pPr>
    </w:p>
    <w:p>
      <w:pPr>
        <w:ind w:firstLine="2108" w:firstLineChars="700"/>
        <w:rPr>
          <w:rFonts w:ascii="仿宋_GB2312" w:eastAsia="仿宋_GB2312"/>
          <w:b/>
          <w:bCs/>
          <w:sz w:val="30"/>
          <w:szCs w:val="30"/>
        </w:rPr>
      </w:pP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w:t>
      </w:r>
      <w:r>
        <w:rPr>
          <w:rFonts w:hint="eastAsia" w:ascii="仿宋_GB2312" w:eastAsia="仿宋_GB2312"/>
          <w:sz w:val="32"/>
          <w:lang w:eastAsia="zh-CN"/>
        </w:rPr>
        <w:t>后勤管理处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b/>
          <w:bCs/>
          <w:sz w:val="32"/>
          <w:lang w:eastAsia="zh-CN"/>
        </w:rPr>
        <w:t>四</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四</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后勤管理处卫星遥感应用实验室、三明市格物智能应用技术研究院、城轨站厅站台实训室家具采购项目</w:t>
      </w:r>
      <w:r>
        <w:rPr>
          <w:rFonts w:hint="eastAsia" w:ascii="仿宋_GB2312" w:hAnsi="宋体" w:eastAsia="仿宋_GB2312"/>
          <w:sz w:val="24"/>
        </w:rPr>
        <w:t>进行比价采购，特邀请国内合格的供应商前来提交密封的比价文件。</w:t>
      </w:r>
    </w:p>
    <w:p>
      <w:pPr>
        <w:numPr>
          <w:ilvl w:val="0"/>
          <w:numId w:val="1"/>
        </w:numPr>
        <w:spacing w:line="500" w:lineRule="exact"/>
        <w:ind w:leftChars="200" w:right="-181" w:rightChars="0"/>
        <w:rPr>
          <w:rFonts w:hint="eastAsia" w:ascii="仿宋_GB2312" w:hAnsi="宋体" w:eastAsia="仿宋_GB2312"/>
          <w:sz w:val="24"/>
          <w:highlight w:val="none"/>
          <w:lang w:val="en-US" w:eastAsia="zh-CN"/>
        </w:rPr>
      </w:pPr>
      <w:r>
        <w:rPr>
          <w:rFonts w:hint="eastAsia" w:ascii="仿宋_GB2312" w:hAnsi="宋体" w:eastAsia="仿宋_GB2312"/>
          <w:sz w:val="24"/>
          <w:lang w:eastAsia="zh-CN"/>
        </w:rPr>
        <w:t>采</w:t>
      </w:r>
      <w:r>
        <w:rPr>
          <w:rFonts w:hint="eastAsia" w:ascii="仿宋_GB2312" w:hAnsi="宋体" w:eastAsia="仿宋_GB2312"/>
          <w:sz w:val="24"/>
        </w:rPr>
        <w:t>购编号</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hqc</w:t>
      </w:r>
      <w:r>
        <w:rPr>
          <w:rFonts w:ascii="仿宋_GB2312" w:hAnsi="宋体" w:eastAsia="仿宋_GB2312"/>
          <w:sz w:val="24"/>
          <w:highlight w:val="none"/>
        </w:rPr>
        <w:t>20</w:t>
      </w:r>
      <w:r>
        <w:rPr>
          <w:rFonts w:hint="eastAsia" w:ascii="仿宋_GB2312" w:hAnsi="宋体" w:eastAsia="仿宋_GB2312"/>
          <w:sz w:val="24"/>
          <w:highlight w:val="none"/>
          <w:lang w:val="en-US" w:eastAsia="zh-CN"/>
        </w:rPr>
        <w:t>240422</w:t>
      </w:r>
    </w:p>
    <w:p>
      <w:pPr>
        <w:numPr>
          <w:ilvl w:val="0"/>
          <w:numId w:val="0"/>
        </w:numPr>
        <w:spacing w:line="500" w:lineRule="exact"/>
        <w:ind w:right="-181" w:rightChars="0" w:firstLine="480" w:firstLineChars="200"/>
        <w:jc w:val="left"/>
        <w:rPr>
          <w:rFonts w:hint="default" w:ascii="仿宋_GB2312" w:hAnsi="宋体" w:eastAsia="仿宋_GB2312"/>
          <w:sz w:val="24"/>
          <w:lang w:val="en-US" w:eastAsia="zh-CN"/>
        </w:rPr>
      </w:pPr>
      <w:r>
        <w:rPr>
          <w:rFonts w:hint="eastAsia" w:ascii="仿宋_GB2312" w:hAnsi="宋体" w:eastAsia="仿宋_GB2312"/>
          <w:sz w:val="24"/>
        </w:rPr>
        <w:t>二、采购项目：</w:t>
      </w:r>
      <w:r>
        <w:rPr>
          <w:rFonts w:hint="eastAsia" w:ascii="仿宋_GB2312" w:hAnsi="宋体" w:eastAsia="仿宋_GB2312"/>
          <w:sz w:val="24"/>
          <w:lang w:eastAsia="zh-CN"/>
        </w:rPr>
        <w:t>卫星遥感应用实验室、三明市格物智能应用技术研究院、城轨站厅站台实训室</w:t>
      </w:r>
      <w:r>
        <w:rPr>
          <w:rFonts w:hint="eastAsia" w:ascii="仿宋_GB2312" w:hAnsi="宋体" w:eastAsia="仿宋_GB2312"/>
          <w:sz w:val="24"/>
          <w:lang w:val="en-US" w:eastAsia="zh-CN"/>
        </w:rPr>
        <w:t>办公家具采购项目。</w:t>
      </w:r>
    </w:p>
    <w:p>
      <w:pPr>
        <w:numPr>
          <w:ilvl w:val="0"/>
          <w:numId w:val="0"/>
        </w:numPr>
        <w:spacing w:line="500" w:lineRule="exact"/>
        <w:ind w:leftChars="200" w:right="-181" w:rightChars="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六、密封报价截止时间：20</w:t>
      </w:r>
      <w:r>
        <w:rPr>
          <w:rFonts w:hint="eastAsia" w:ascii="仿宋_GB2312" w:hAnsi="宋体" w:eastAsia="仿宋_GB2312"/>
          <w:sz w:val="24"/>
          <w:lang w:val="en-US" w:eastAsia="zh-CN"/>
        </w:rPr>
        <w:t>24</w:t>
      </w:r>
      <w:r>
        <w:rPr>
          <w:rFonts w:hint="eastAsia" w:ascii="仿宋_GB2312" w:hAnsi="宋体" w:eastAsia="仿宋_GB2312"/>
          <w:sz w:val="24"/>
        </w:rPr>
        <w:t>年</w:t>
      </w:r>
      <w:r>
        <w:rPr>
          <w:rFonts w:hint="eastAsia" w:ascii="仿宋_GB2312" w:hAnsi="宋体" w:eastAsia="仿宋_GB2312"/>
          <w:sz w:val="24"/>
          <w:lang w:val="en-US" w:eastAsia="zh-CN"/>
        </w:rPr>
        <w:t>4</w:t>
      </w:r>
      <w:r>
        <w:rPr>
          <w:rFonts w:hint="eastAsia" w:ascii="仿宋_GB2312" w:hAnsi="宋体" w:eastAsia="仿宋_GB2312"/>
          <w:sz w:val="24"/>
        </w:rPr>
        <w:t>月</w:t>
      </w:r>
      <w:r>
        <w:rPr>
          <w:rFonts w:hint="eastAsia" w:ascii="仿宋_GB2312" w:hAnsi="宋体" w:eastAsia="仿宋_GB2312"/>
          <w:sz w:val="24"/>
          <w:lang w:val="en-US" w:eastAsia="zh-CN"/>
        </w:rPr>
        <w:t>26</w:t>
      </w:r>
      <w:r>
        <w:rPr>
          <w:rFonts w:hint="eastAsia" w:ascii="仿宋_GB2312" w:hAnsi="宋体" w:eastAsia="仿宋_GB2312"/>
          <w:sz w:val="24"/>
        </w:rPr>
        <w:t>日上午9：</w:t>
      </w:r>
      <w:r>
        <w:rPr>
          <w:rFonts w:hint="eastAsia" w:ascii="仿宋_GB2312" w:hAnsi="宋体" w:eastAsia="仿宋_GB2312"/>
          <w:sz w:val="24"/>
          <w:lang w:val="en-US" w:eastAsia="zh-CN"/>
        </w:rPr>
        <w:t>3</w:t>
      </w:r>
      <w:r>
        <w:rPr>
          <w:rFonts w:hint="eastAsia" w:ascii="仿宋_GB2312" w:hAnsi="宋体" w:eastAsia="仿宋_GB2312"/>
          <w:sz w:val="24"/>
        </w:rPr>
        <w:t>0（北京时间）。逾期收到或不符合规定的比价文件不予接受。</w:t>
      </w:r>
    </w:p>
    <w:p>
      <w:pPr>
        <w:spacing w:line="500" w:lineRule="exact"/>
        <w:ind w:right="-181" w:firstLine="480" w:firstLineChars="200"/>
        <w:rPr>
          <w:rFonts w:hint="eastAsia" w:ascii="仿宋_GB2312" w:hAnsi="宋体" w:eastAsia="仿宋_GB2312"/>
          <w:sz w:val="24"/>
          <w:highlight w:val="none"/>
          <w:lang w:val="en-US" w:eastAsia="zh-CN"/>
        </w:rPr>
      </w:pPr>
      <w:r>
        <w:rPr>
          <w:rFonts w:hint="eastAsia" w:ascii="仿宋_GB2312" w:hAnsi="宋体" w:eastAsia="仿宋_GB2312"/>
          <w:sz w:val="24"/>
        </w:rPr>
        <w:t>七、比价时间：</w:t>
      </w:r>
      <w:r>
        <w:rPr>
          <w:rFonts w:hint="eastAsia" w:ascii="仿宋_GB2312" w:hAnsi="宋体" w:eastAsia="仿宋_GB2312"/>
          <w:sz w:val="24"/>
          <w:highlight w:val="none"/>
          <w:lang w:val="en-US" w:eastAsia="zh-CN"/>
        </w:rPr>
        <w:t>2024年4月26日上午9：30（北京时间）</w:t>
      </w:r>
    </w:p>
    <w:p>
      <w:pPr>
        <w:spacing w:after="156"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w:t>
      </w:r>
      <w:r>
        <w:rPr>
          <w:rFonts w:hint="eastAsia" w:ascii="仿宋_GB2312" w:hAnsi="宋体" w:eastAsia="仿宋_GB2312"/>
          <w:sz w:val="24"/>
          <w:highlight w:val="none"/>
          <w:lang w:eastAsia="zh-CN"/>
        </w:rPr>
        <w:t>综合楼</w:t>
      </w:r>
      <w:r>
        <w:rPr>
          <w:rFonts w:hint="eastAsia" w:ascii="仿宋_GB2312" w:hAnsi="宋体" w:eastAsia="仿宋_GB2312"/>
          <w:sz w:val="24"/>
          <w:highlight w:val="none"/>
          <w:lang w:val="en-US" w:eastAsia="zh-CN"/>
        </w:rPr>
        <w:t>317会议室</w:t>
      </w:r>
      <w:r>
        <w:rPr>
          <w:rFonts w:hint="eastAsia" w:ascii="仿宋_GB2312" w:hAnsi="宋体" w:eastAsia="仿宋_GB2312"/>
          <w:sz w:val="24"/>
          <w:highlight w:val="none"/>
        </w:rPr>
        <w:t xml:space="preserve"> </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w:t>
      </w:r>
      <w:r>
        <w:rPr>
          <w:rFonts w:hint="eastAsia" w:ascii="仿宋_GB2312" w:hAnsi="宋体" w:eastAsia="仿宋_GB2312"/>
          <w:sz w:val="24"/>
          <w:lang w:val="en-US" w:eastAsia="zh-CN"/>
        </w:rPr>
        <w:t>8823810</w:t>
      </w:r>
      <w:r>
        <w:rPr>
          <w:rFonts w:hint="eastAsia" w:ascii="仿宋_GB2312" w:hAnsi="宋体" w:eastAsia="仿宋_GB2312"/>
          <w:sz w:val="24"/>
        </w:rPr>
        <w:t xml:space="preserve">   </w:t>
      </w:r>
    </w:p>
    <w:p>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许老师</w:t>
      </w:r>
      <w:r>
        <w:rPr>
          <w:rFonts w:hint="eastAsia" w:ascii="仿宋_GB2312" w:hAnsi="宋体" w:eastAsia="仿宋_GB2312"/>
          <w:sz w:val="24"/>
        </w:rPr>
        <w:t xml:space="preserve">    邮</w:t>
      </w:r>
      <w:r>
        <w:rPr>
          <w:rFonts w:hint="eastAsia" w:ascii="仿宋_GB2312" w:hAnsi="宋体" w:eastAsia="仿宋_GB2312"/>
          <w:sz w:val="24"/>
          <w:lang w:val="en-US" w:eastAsia="zh-CN"/>
        </w:rPr>
        <w:t xml:space="preserve">   </w:t>
      </w:r>
      <w:r>
        <w:rPr>
          <w:rFonts w:hint="eastAsia" w:ascii="仿宋_GB2312" w:hAnsi="宋体" w:eastAsia="仿宋_GB2312"/>
          <w:sz w:val="24"/>
        </w:rPr>
        <w:t>箱：</w:t>
      </w:r>
      <w:r>
        <w:rPr>
          <w:rFonts w:hint="eastAsia" w:ascii="仿宋_GB2312" w:hAnsi="宋体" w:eastAsia="仿宋_GB2312"/>
          <w:sz w:val="24"/>
          <w:lang w:val="en-US" w:eastAsia="zh-CN"/>
        </w:rPr>
        <w:t>QQ503507010</w:t>
      </w: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tbl>
      <w:tblPr>
        <w:tblStyle w:val="11"/>
        <w:tblpPr w:leftFromText="180" w:rightFromText="180" w:vertAnchor="text" w:tblpX="10934" w:tblpY="4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011" w:type="dxa"/>
          </w:tcPr>
          <w:p>
            <w:pPr>
              <w:pStyle w:val="20"/>
              <w:jc w:val="both"/>
              <w:rPr>
                <w:rFonts w:hint="eastAsia" w:ascii="黑体" w:hAnsi="宋体" w:eastAsia="黑体"/>
                <w:sz w:val="36"/>
                <w:szCs w:val="36"/>
                <w:vertAlign w:val="baseline"/>
              </w:rPr>
            </w:pPr>
          </w:p>
        </w:tc>
      </w:tr>
    </w:tbl>
    <w:p>
      <w:pPr>
        <w:pStyle w:val="20"/>
        <w:jc w:val="center"/>
        <w:rPr>
          <w:rFonts w:ascii="黑体" w:hAnsi="宋体" w:eastAsia="黑体"/>
          <w:sz w:val="21"/>
          <w:szCs w:val="21"/>
        </w:rPr>
      </w:pPr>
      <w:r>
        <w:rPr>
          <w:rFonts w:hint="eastAsia" w:ascii="黑体" w:hAnsi="宋体" w:eastAsia="黑体"/>
          <w:sz w:val="24"/>
          <w:szCs w:val="24"/>
        </w:rPr>
        <w:t>比价采购项目一览表</w:t>
      </w:r>
    </w:p>
    <w:tbl>
      <w:tblPr>
        <w:tblStyle w:val="10"/>
        <w:tblpPr w:leftFromText="180" w:rightFromText="180" w:vertAnchor="text" w:horzAnchor="margin" w:tblpXSpec="center" w:tblpY="158"/>
        <w:tblW w:w="10043" w:type="dxa"/>
        <w:tblInd w:w="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937"/>
        <w:gridCol w:w="690"/>
        <w:gridCol w:w="3690"/>
        <w:gridCol w:w="885"/>
        <w:gridCol w:w="900"/>
        <w:gridCol w:w="990"/>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790" w:type="dxa"/>
            <w:vAlign w:val="center"/>
          </w:tcPr>
          <w:p>
            <w:pPr>
              <w:pStyle w:val="5"/>
              <w:spacing w:line="240" w:lineRule="atLeast"/>
              <w:jc w:val="center"/>
              <w:rPr>
                <w:rFonts w:ascii="仿宋_GB2312" w:eastAsia="仿宋_GB2312"/>
                <w:sz w:val="21"/>
                <w:szCs w:val="21"/>
              </w:rPr>
            </w:pPr>
            <w:r>
              <w:rPr>
                <w:rFonts w:hint="eastAsia" w:ascii="仿宋_GB2312" w:eastAsia="仿宋_GB2312"/>
                <w:sz w:val="21"/>
                <w:szCs w:val="21"/>
              </w:rPr>
              <w:t>合同包号</w:t>
            </w:r>
          </w:p>
        </w:tc>
        <w:tc>
          <w:tcPr>
            <w:tcW w:w="937" w:type="dxa"/>
            <w:vAlign w:val="center"/>
          </w:tcPr>
          <w:p>
            <w:pPr>
              <w:pStyle w:val="5"/>
              <w:spacing w:line="240" w:lineRule="atLeast"/>
              <w:jc w:val="center"/>
              <w:rPr>
                <w:rFonts w:ascii="仿宋_GB2312" w:eastAsia="仿宋_GB2312"/>
                <w:sz w:val="21"/>
                <w:szCs w:val="21"/>
              </w:rPr>
            </w:pPr>
            <w:r>
              <w:rPr>
                <w:rFonts w:hint="eastAsia" w:ascii="仿宋_GB2312" w:eastAsia="仿宋_GB2312"/>
                <w:sz w:val="21"/>
                <w:szCs w:val="21"/>
              </w:rPr>
              <w:t>项目名称</w:t>
            </w:r>
          </w:p>
        </w:tc>
        <w:tc>
          <w:tcPr>
            <w:tcW w:w="690" w:type="dxa"/>
            <w:tcBorders>
              <w:right w:val="nil"/>
            </w:tcBorders>
            <w:vAlign w:val="center"/>
          </w:tcPr>
          <w:p>
            <w:pPr>
              <w:pStyle w:val="5"/>
              <w:spacing w:line="240" w:lineRule="atLeast"/>
              <w:jc w:val="center"/>
              <w:rPr>
                <w:rFonts w:hint="eastAsia" w:ascii="仿宋_GB2312" w:eastAsia="仿宋_GB2312"/>
                <w:sz w:val="21"/>
                <w:szCs w:val="21"/>
                <w:lang w:eastAsia="zh-CN"/>
              </w:rPr>
            </w:pPr>
            <w:r>
              <w:rPr>
                <w:rFonts w:hint="eastAsia" w:ascii="仿宋_GB2312" w:eastAsia="仿宋_GB2312"/>
                <w:sz w:val="21"/>
                <w:szCs w:val="21"/>
              </w:rPr>
              <w:t>数量</w:t>
            </w:r>
          </w:p>
        </w:tc>
        <w:tc>
          <w:tcPr>
            <w:tcW w:w="3690" w:type="dxa"/>
            <w:vAlign w:val="center"/>
          </w:tcPr>
          <w:p>
            <w:pPr>
              <w:pStyle w:val="5"/>
              <w:spacing w:line="240" w:lineRule="atLeast"/>
              <w:jc w:val="center"/>
              <w:rPr>
                <w:rFonts w:ascii="仿宋_GB2312" w:eastAsia="仿宋_GB2312"/>
                <w:sz w:val="21"/>
                <w:szCs w:val="21"/>
              </w:rPr>
            </w:pPr>
            <w:r>
              <w:rPr>
                <w:rFonts w:hint="eastAsia" w:ascii="仿宋_GB2312" w:eastAsia="仿宋_GB2312"/>
                <w:sz w:val="21"/>
                <w:szCs w:val="21"/>
              </w:rPr>
              <w:t>主要技术规格</w:t>
            </w:r>
          </w:p>
        </w:tc>
        <w:tc>
          <w:tcPr>
            <w:tcW w:w="885" w:type="dxa"/>
            <w:vAlign w:val="center"/>
          </w:tcPr>
          <w:p>
            <w:pPr>
              <w:pStyle w:val="5"/>
              <w:spacing w:line="240" w:lineRule="atLeast"/>
              <w:jc w:val="center"/>
              <w:rPr>
                <w:rFonts w:hint="eastAsia" w:ascii="仿宋_GB2312" w:eastAsia="仿宋_GB2312"/>
                <w:sz w:val="21"/>
                <w:szCs w:val="21"/>
                <w:lang w:eastAsia="zh-CN"/>
              </w:rPr>
            </w:pPr>
            <w:r>
              <w:rPr>
                <w:rFonts w:hint="eastAsia" w:ascii="仿宋_GB2312" w:eastAsia="仿宋_GB2312"/>
                <w:sz w:val="21"/>
                <w:szCs w:val="21"/>
              </w:rPr>
              <w:t>最高</w:t>
            </w:r>
            <w:r>
              <w:rPr>
                <w:rFonts w:hint="eastAsia" w:ascii="仿宋_GB2312" w:eastAsia="仿宋_GB2312"/>
                <w:sz w:val="21"/>
                <w:szCs w:val="21"/>
                <w:lang w:eastAsia="zh-CN"/>
              </w:rPr>
              <w:t>单价</w:t>
            </w:r>
            <w:r>
              <w:rPr>
                <w:rFonts w:hint="eastAsia" w:ascii="仿宋_GB2312" w:eastAsia="仿宋_GB2312"/>
                <w:sz w:val="21"/>
                <w:szCs w:val="21"/>
              </w:rPr>
              <w:t>限价</w:t>
            </w:r>
            <w:r>
              <w:rPr>
                <w:rFonts w:hint="eastAsia" w:ascii="仿宋_GB2312" w:eastAsia="仿宋_GB2312"/>
                <w:sz w:val="21"/>
                <w:szCs w:val="21"/>
                <w:lang w:eastAsia="zh-CN"/>
              </w:rPr>
              <w:t>（元）</w:t>
            </w:r>
          </w:p>
        </w:tc>
        <w:tc>
          <w:tcPr>
            <w:tcW w:w="900" w:type="dxa"/>
            <w:vAlign w:val="center"/>
          </w:tcPr>
          <w:p>
            <w:pPr>
              <w:pStyle w:val="5"/>
              <w:spacing w:line="240" w:lineRule="atLeast"/>
              <w:jc w:val="center"/>
              <w:rPr>
                <w:rFonts w:hint="eastAsia" w:ascii="仿宋_GB2312" w:eastAsia="仿宋_GB2312"/>
                <w:sz w:val="21"/>
                <w:szCs w:val="21"/>
                <w:lang w:eastAsia="zh-CN"/>
              </w:rPr>
            </w:pPr>
            <w:r>
              <w:rPr>
                <w:rFonts w:hint="eastAsia" w:ascii="仿宋_GB2312" w:eastAsia="仿宋_GB2312"/>
                <w:sz w:val="21"/>
                <w:szCs w:val="21"/>
              </w:rPr>
              <w:t>最高</w:t>
            </w:r>
            <w:r>
              <w:rPr>
                <w:rFonts w:hint="eastAsia" w:ascii="仿宋_GB2312" w:eastAsia="仿宋_GB2312"/>
                <w:sz w:val="21"/>
                <w:szCs w:val="21"/>
                <w:lang w:eastAsia="zh-CN"/>
              </w:rPr>
              <w:t>总价限价（元）</w:t>
            </w:r>
          </w:p>
        </w:tc>
        <w:tc>
          <w:tcPr>
            <w:tcW w:w="990" w:type="dxa"/>
            <w:vAlign w:val="center"/>
          </w:tcPr>
          <w:p>
            <w:pPr>
              <w:pStyle w:val="5"/>
              <w:spacing w:line="240" w:lineRule="atLeast"/>
              <w:jc w:val="center"/>
              <w:rPr>
                <w:rFonts w:ascii="仿宋_GB2312" w:eastAsia="仿宋_GB2312"/>
                <w:sz w:val="21"/>
                <w:szCs w:val="21"/>
              </w:rPr>
            </w:pPr>
            <w:r>
              <w:rPr>
                <w:rFonts w:hint="eastAsia" w:ascii="仿宋_GB2312" w:eastAsia="仿宋_GB2312"/>
                <w:sz w:val="21"/>
                <w:szCs w:val="21"/>
              </w:rPr>
              <w:t>交货地点</w:t>
            </w:r>
          </w:p>
        </w:tc>
        <w:tc>
          <w:tcPr>
            <w:tcW w:w="1161" w:type="dxa"/>
            <w:vAlign w:val="center"/>
          </w:tcPr>
          <w:p>
            <w:pPr>
              <w:pStyle w:val="5"/>
              <w:spacing w:line="240" w:lineRule="atLeast"/>
              <w:jc w:val="center"/>
              <w:rPr>
                <w:rFonts w:ascii="仿宋_GB2312" w:eastAsia="仿宋_GB2312"/>
                <w:sz w:val="21"/>
                <w:szCs w:val="21"/>
              </w:rPr>
            </w:pPr>
            <w:r>
              <w:rPr>
                <w:rFonts w:hint="eastAsia" w:ascii="仿宋_GB2312" w:eastAsia="仿宋_GB2312"/>
                <w:sz w:val="21"/>
                <w:szCs w:val="21"/>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790" w:type="dxa"/>
            <w:vAlign w:val="center"/>
          </w:tcPr>
          <w:p>
            <w:pPr>
              <w:pStyle w:val="3"/>
              <w:spacing w:line="0" w:lineRule="atLeast"/>
              <w:ind w:firstLine="0"/>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1</w:t>
            </w:r>
          </w:p>
        </w:tc>
        <w:tc>
          <w:tcPr>
            <w:tcW w:w="9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1"/>
                <w:szCs w:val="21"/>
                <w:lang w:val="en-US" w:eastAsia="zh-CN" w:bidi="ar-SA"/>
              </w:rPr>
            </w:pPr>
            <w:r>
              <w:rPr>
                <w:rFonts w:hint="eastAsia" w:ascii="仿宋_GB2312" w:hAnsi="宋体" w:eastAsia="仿宋_GB2312" w:cs="Times New Roman"/>
                <w:kern w:val="2"/>
                <w:sz w:val="21"/>
                <w:szCs w:val="21"/>
                <w:lang w:val="en-US" w:eastAsia="zh-CN" w:bidi="ar-SA"/>
              </w:rPr>
              <w:t>10人位工位桌</w:t>
            </w:r>
          </w:p>
        </w:tc>
        <w:tc>
          <w:tcPr>
            <w:tcW w:w="690" w:type="dxa"/>
            <w:tcBorders>
              <w:right w:val="nil"/>
            </w:tcBorders>
            <w:vAlign w:val="center"/>
          </w:tcPr>
          <w:p>
            <w:pPr>
              <w:pStyle w:val="5"/>
              <w:spacing w:line="240" w:lineRule="atLeast"/>
              <w:jc w:val="center"/>
              <w:rPr>
                <w:rFonts w:hint="default" w:ascii="仿宋_GB2312" w:eastAsia="仿宋_GB2312" w:cs="Times New Roman"/>
                <w:b w:val="0"/>
                <w:bCs/>
                <w:kern w:val="2"/>
                <w:sz w:val="21"/>
                <w:szCs w:val="21"/>
                <w:u w:val="none"/>
                <w:lang w:val="en-US" w:eastAsia="zh-CN" w:bidi="ar-SA"/>
              </w:rPr>
            </w:pPr>
            <w:r>
              <w:rPr>
                <w:rFonts w:hint="eastAsia" w:ascii="仿宋_GB2312" w:eastAsia="仿宋_GB2312" w:cs="Times New Roman"/>
                <w:b w:val="0"/>
                <w:bCs/>
                <w:kern w:val="2"/>
                <w:sz w:val="21"/>
                <w:szCs w:val="21"/>
                <w:u w:val="none"/>
                <w:lang w:val="en-US" w:eastAsia="zh-CN" w:bidi="ar-SA"/>
              </w:rPr>
              <w:t>1</w:t>
            </w:r>
          </w:p>
        </w:tc>
        <w:tc>
          <w:tcPr>
            <w:tcW w:w="369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kern w:val="2"/>
                <w:sz w:val="21"/>
                <w:szCs w:val="21"/>
                <w:lang w:val="en-US" w:eastAsia="zh-CN" w:bidi="ar-SA"/>
              </w:rPr>
            </w:pPr>
            <w:r>
              <w:rPr>
                <w:rFonts w:hint="eastAsia" w:ascii="仿宋_GB2312" w:hAnsi="宋体" w:eastAsia="仿宋_GB2312" w:cs="Times New Roman"/>
                <w:kern w:val="2"/>
                <w:sz w:val="21"/>
                <w:szCs w:val="21"/>
                <w:lang w:val="en-US" w:eastAsia="zh-CN" w:bidi="ar-SA"/>
              </w:rPr>
              <w:t>规格：</w:t>
            </w:r>
            <w:r>
              <w:rPr>
                <w:rFonts w:hint="default" w:ascii="仿宋_GB2312" w:hAnsi="宋体" w:eastAsia="仿宋_GB2312" w:cs="Times New Roman"/>
                <w:kern w:val="2"/>
                <w:sz w:val="21"/>
                <w:szCs w:val="21"/>
                <w:lang w:val="en-US" w:eastAsia="zh-CN" w:bidi="ar-SA"/>
              </w:rPr>
              <w:t>6000mm*1200mm*750mm</w:t>
            </w:r>
            <w:r>
              <w:rPr>
                <w:rFonts w:hint="eastAsia" w:ascii="仿宋_GB2312" w:hAnsi="宋体" w:eastAsia="仿宋_GB2312" w:cs="Times New Roman"/>
                <w:b w:val="0"/>
                <w:bCs/>
                <w:kern w:val="2"/>
                <w:sz w:val="21"/>
                <w:szCs w:val="21"/>
                <w:lang w:val="en-US" w:eastAsia="zh-CN" w:bidi="ar-SA"/>
              </w:rPr>
              <w:t>±2mm</w:t>
            </w:r>
            <w:r>
              <w:rPr>
                <w:rFonts w:hint="default" w:ascii="仿宋_GB2312" w:hAnsi="宋体" w:eastAsia="仿宋_GB2312" w:cs="Times New Roman"/>
                <w:kern w:val="2"/>
                <w:sz w:val="21"/>
                <w:szCs w:val="21"/>
                <w:lang w:val="en-US" w:eastAsia="zh-CN" w:bidi="ar-SA"/>
              </w:rPr>
              <w:t>，基材：采用E1级标准，桌面采用优质环保三聚氰胺实木颗粒板，厚度≥25mm，桌面中间采用常规隔板长900mm*高350mm±2mm，骨架采用钢质结构（详见参考图）框架为45mm*20mm±2mm、厚度为≥1.2mm，采用可调节脚垫，每工位配移动储物侧柜一个（抽屉配有静音三节导轨及铝合金拉手、侧柜配有PU静音轮），具有隐藏布线槽及配有标准五孔插座，侧柜体采用≥16mm优质环保三聚氰胺板实木颗粒板组成。</w:t>
            </w:r>
          </w:p>
        </w:tc>
        <w:tc>
          <w:tcPr>
            <w:tcW w:w="885" w:type="dxa"/>
            <w:vAlign w:val="center"/>
          </w:tcPr>
          <w:p>
            <w:pPr>
              <w:pStyle w:val="5"/>
              <w:spacing w:line="240" w:lineRule="atLeast"/>
              <w:jc w:val="center"/>
              <w:rPr>
                <w:rFonts w:hint="default" w:ascii="仿宋_GB2312" w:hAnsi="Times New Roman" w:eastAsia="仿宋_GB2312"/>
                <w:sz w:val="21"/>
                <w:szCs w:val="21"/>
                <w:lang w:val="en-US" w:eastAsia="zh-CN"/>
              </w:rPr>
            </w:pPr>
            <w:r>
              <w:rPr>
                <w:rFonts w:hint="eastAsia" w:ascii="仿宋_GB2312" w:hAnsi="Times New Roman" w:eastAsia="仿宋_GB2312"/>
                <w:sz w:val="21"/>
                <w:szCs w:val="21"/>
                <w:lang w:val="en-US" w:eastAsia="zh-CN"/>
              </w:rPr>
              <w:t>9500</w:t>
            </w:r>
          </w:p>
        </w:tc>
        <w:tc>
          <w:tcPr>
            <w:tcW w:w="900" w:type="dxa"/>
            <w:vAlign w:val="center"/>
          </w:tcPr>
          <w:p>
            <w:pPr>
              <w:pStyle w:val="5"/>
              <w:spacing w:line="240" w:lineRule="atLeast"/>
              <w:jc w:val="center"/>
              <w:rPr>
                <w:rFonts w:hint="default" w:ascii="仿宋_GB2312" w:hAnsi="Courier New" w:eastAsia="仿宋_GB2312" w:cs="Times New Roman"/>
                <w:b w:val="0"/>
                <w:bCs/>
                <w:kern w:val="2"/>
                <w:sz w:val="21"/>
                <w:szCs w:val="21"/>
                <w:u w:val="none"/>
                <w:lang w:val="en-US" w:eastAsia="zh-CN" w:bidi="ar-SA"/>
              </w:rPr>
            </w:pPr>
            <w:r>
              <w:rPr>
                <w:rFonts w:hint="eastAsia" w:ascii="仿宋_GB2312" w:eastAsia="仿宋_GB2312" w:cs="Times New Roman"/>
                <w:b w:val="0"/>
                <w:bCs/>
                <w:kern w:val="2"/>
                <w:sz w:val="21"/>
                <w:szCs w:val="21"/>
                <w:u w:val="none"/>
                <w:lang w:val="en-US" w:eastAsia="zh-CN" w:bidi="ar-SA"/>
              </w:rPr>
              <w:t>9500</w:t>
            </w:r>
          </w:p>
        </w:tc>
        <w:tc>
          <w:tcPr>
            <w:tcW w:w="990" w:type="dxa"/>
            <w:vAlign w:val="center"/>
          </w:tcPr>
          <w:p>
            <w:pPr>
              <w:pStyle w:val="5"/>
              <w:spacing w:line="240" w:lineRule="atLeast"/>
              <w:jc w:val="both"/>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 w:val="21"/>
                <w:szCs w:val="21"/>
              </w:rPr>
              <w:t>按采购单位指定地点</w:t>
            </w:r>
          </w:p>
        </w:tc>
        <w:tc>
          <w:tcPr>
            <w:tcW w:w="1161" w:type="dxa"/>
            <w:vAlign w:val="center"/>
          </w:tcPr>
          <w:p>
            <w:pPr>
              <w:pStyle w:val="5"/>
              <w:spacing w:line="240" w:lineRule="atLeast"/>
              <w:jc w:val="center"/>
              <w:rPr>
                <w:rFonts w:hint="eastAsia" w:ascii="仿宋_GB2312" w:hAnsi="Courier New" w:eastAsia="仿宋_GB2312" w:cstheme="minorBidi"/>
                <w:kern w:val="2"/>
                <w:sz w:val="21"/>
                <w:szCs w:val="21"/>
                <w:lang w:val="en-US" w:eastAsia="zh-CN" w:bidi="ar-SA"/>
              </w:rPr>
            </w:pPr>
            <w:r>
              <w:rPr>
                <w:rFonts w:hint="eastAsia" w:ascii="仿宋_GB2312" w:hAnsi="Times New Roman" w:eastAsia="仿宋_GB2312"/>
                <w:sz w:val="21"/>
                <w:szCs w:val="21"/>
              </w:rPr>
              <w:t>按采购单位指定</w:t>
            </w:r>
            <w:r>
              <w:rPr>
                <w:rFonts w:hint="eastAsia" w:ascii="仿宋_GB2312" w:hAnsi="Times New Roman" w:eastAsia="仿宋_GB2312"/>
                <w:sz w:val="21"/>
                <w:szCs w:val="21"/>
                <w:lang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790" w:type="dxa"/>
            <w:vAlign w:val="center"/>
          </w:tcPr>
          <w:p>
            <w:pPr>
              <w:pStyle w:val="3"/>
              <w:spacing w:line="0" w:lineRule="atLeast"/>
              <w:ind w:firstLine="0"/>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1</w:t>
            </w:r>
          </w:p>
        </w:tc>
        <w:tc>
          <w:tcPr>
            <w:tcW w:w="9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1"/>
                <w:szCs w:val="21"/>
                <w:lang w:val="en-US" w:eastAsia="zh-CN" w:bidi="ar-SA"/>
              </w:rPr>
            </w:pPr>
            <w:r>
              <w:rPr>
                <w:rFonts w:hint="eastAsia" w:ascii="仿宋_GB2312" w:hAnsi="宋体" w:eastAsia="仿宋_GB2312" w:cs="Times New Roman"/>
                <w:kern w:val="2"/>
                <w:sz w:val="21"/>
                <w:szCs w:val="21"/>
                <w:lang w:val="en-US" w:eastAsia="zh-CN" w:bidi="ar-SA"/>
              </w:rPr>
              <w:t>工位椅</w:t>
            </w:r>
          </w:p>
        </w:tc>
        <w:tc>
          <w:tcPr>
            <w:tcW w:w="690" w:type="dxa"/>
            <w:tcBorders>
              <w:right w:val="nil"/>
            </w:tcBorders>
            <w:vAlign w:val="center"/>
          </w:tcPr>
          <w:p>
            <w:pPr>
              <w:pStyle w:val="5"/>
              <w:spacing w:line="240" w:lineRule="atLeast"/>
              <w:jc w:val="center"/>
              <w:rPr>
                <w:rFonts w:hint="default" w:ascii="仿宋_GB2312" w:eastAsia="仿宋_GB2312" w:cs="Times New Roman"/>
                <w:b w:val="0"/>
                <w:bCs/>
                <w:kern w:val="2"/>
                <w:sz w:val="21"/>
                <w:szCs w:val="21"/>
                <w:u w:val="none"/>
                <w:lang w:val="en-US" w:eastAsia="zh-CN" w:bidi="ar-SA"/>
              </w:rPr>
            </w:pPr>
            <w:r>
              <w:rPr>
                <w:rFonts w:hint="eastAsia" w:ascii="仿宋_GB2312" w:eastAsia="仿宋_GB2312" w:cs="Times New Roman"/>
                <w:b w:val="0"/>
                <w:bCs/>
                <w:kern w:val="2"/>
                <w:sz w:val="21"/>
                <w:szCs w:val="21"/>
                <w:u w:val="none"/>
                <w:lang w:val="en-US" w:eastAsia="zh-CN" w:bidi="ar-SA"/>
              </w:rPr>
              <w:t>20</w:t>
            </w:r>
          </w:p>
        </w:tc>
        <w:tc>
          <w:tcPr>
            <w:tcW w:w="369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宋体" w:eastAsia="仿宋_GB2312" w:cs="Times New Roman"/>
                <w:kern w:val="2"/>
                <w:sz w:val="21"/>
                <w:szCs w:val="21"/>
                <w:lang w:val="en-US" w:eastAsia="zh-CN" w:bidi="ar-SA"/>
              </w:rPr>
            </w:pPr>
            <w:r>
              <w:rPr>
                <w:rFonts w:hint="eastAsia" w:ascii="仿宋_GB2312" w:hAnsi="宋体" w:eastAsia="仿宋_GB2312" w:cs="Times New Roman"/>
                <w:kern w:val="2"/>
                <w:sz w:val="21"/>
                <w:szCs w:val="21"/>
                <w:lang w:val="en-US" w:eastAsia="zh-CN" w:bidi="ar-SA"/>
              </w:rPr>
              <w:t>1、椅板：采用1.5mm夹板9层垫压成型，成型板材约12mm，板材承受力达300kg，经防腐防虫化学处理。</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宋体" w:eastAsia="仿宋_GB2312" w:cs="Times New Roman"/>
                <w:kern w:val="2"/>
                <w:sz w:val="21"/>
                <w:szCs w:val="21"/>
                <w:lang w:val="en-US" w:eastAsia="zh-CN" w:bidi="ar-SA"/>
              </w:rPr>
            </w:pPr>
            <w:r>
              <w:rPr>
                <w:rFonts w:hint="eastAsia" w:ascii="仿宋_GB2312" w:hAnsi="宋体" w:eastAsia="仿宋_GB2312" w:cs="Times New Roman"/>
                <w:kern w:val="2"/>
                <w:sz w:val="21"/>
                <w:szCs w:val="21"/>
                <w:lang w:val="en-US" w:eastAsia="zh-CN" w:bidi="ar-SA"/>
              </w:rPr>
              <w:t>2、椅背和扶手：根据人体工程学原理设计，采用PP工程塑料一次性成型。</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宋体" w:eastAsia="仿宋_GB2312" w:cs="Times New Roman"/>
                <w:kern w:val="2"/>
                <w:sz w:val="21"/>
                <w:szCs w:val="21"/>
                <w:lang w:val="en-US" w:eastAsia="zh-CN" w:bidi="ar-SA"/>
              </w:rPr>
            </w:pPr>
            <w:r>
              <w:rPr>
                <w:rFonts w:hint="eastAsia" w:ascii="仿宋_GB2312" w:hAnsi="宋体" w:eastAsia="仿宋_GB2312" w:cs="Times New Roman"/>
                <w:kern w:val="2"/>
                <w:sz w:val="21"/>
                <w:szCs w:val="21"/>
                <w:lang w:val="en-US" w:eastAsia="zh-CN" w:bidi="ar-SA"/>
              </w:rPr>
              <w:t>3、海绵：内为PU成型发泡棉，永不变形。</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宋体" w:eastAsia="仿宋_GB2312" w:cs="Times New Roman"/>
                <w:kern w:val="2"/>
                <w:sz w:val="21"/>
                <w:szCs w:val="21"/>
                <w:lang w:val="en-US" w:eastAsia="zh-CN" w:bidi="ar-SA"/>
              </w:rPr>
            </w:pPr>
            <w:r>
              <w:rPr>
                <w:rFonts w:hint="eastAsia" w:ascii="仿宋_GB2312" w:hAnsi="宋体" w:eastAsia="仿宋_GB2312" w:cs="Times New Roman"/>
                <w:kern w:val="2"/>
                <w:sz w:val="21"/>
                <w:szCs w:val="21"/>
                <w:lang w:val="en-US" w:eastAsia="zh-CN" w:bidi="ar-SA"/>
              </w:rPr>
              <w:t>4、饰面：优质阻燃网布饰面，透气性强，色泽艳丽，耐磨性强。</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宋体" w:eastAsia="仿宋_GB2312" w:cs="Times New Roman"/>
                <w:kern w:val="2"/>
                <w:sz w:val="21"/>
                <w:szCs w:val="21"/>
                <w:lang w:val="en-US" w:eastAsia="zh-CN" w:bidi="ar-SA"/>
              </w:rPr>
            </w:pPr>
            <w:r>
              <w:rPr>
                <w:rFonts w:hint="eastAsia" w:ascii="仿宋_GB2312" w:hAnsi="宋体" w:eastAsia="仿宋_GB2312" w:cs="Times New Roman"/>
                <w:kern w:val="2"/>
                <w:sz w:val="21"/>
                <w:szCs w:val="21"/>
                <w:lang w:val="en-US" w:eastAsia="zh-CN" w:bidi="ar-SA"/>
              </w:rPr>
              <w:t>5、椅脚：采用优质钢脚，结构牢固。</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宋体" w:eastAsia="仿宋_GB2312" w:cs="Times New Roman"/>
                <w:kern w:val="2"/>
                <w:sz w:val="21"/>
                <w:szCs w:val="21"/>
                <w:lang w:val="en-US" w:eastAsia="zh-CN" w:bidi="ar-SA"/>
              </w:rPr>
            </w:pPr>
            <w:r>
              <w:rPr>
                <w:rFonts w:hint="eastAsia" w:ascii="仿宋_GB2312" w:hAnsi="宋体" w:eastAsia="仿宋_GB2312" w:cs="Times New Roman"/>
                <w:kern w:val="2"/>
                <w:sz w:val="21"/>
                <w:szCs w:val="21"/>
                <w:lang w:val="en-US" w:eastAsia="zh-CN" w:bidi="ar-SA"/>
              </w:rPr>
              <w:t>6、尺寸：470mm*420mm*950mm正负偏离为±2mm。</w:t>
            </w:r>
          </w:p>
        </w:tc>
        <w:tc>
          <w:tcPr>
            <w:tcW w:w="885" w:type="dxa"/>
            <w:vAlign w:val="center"/>
          </w:tcPr>
          <w:p>
            <w:pPr>
              <w:pStyle w:val="5"/>
              <w:spacing w:line="240" w:lineRule="atLeast"/>
              <w:jc w:val="center"/>
              <w:rPr>
                <w:rFonts w:hint="default" w:ascii="仿宋_GB2312" w:hAnsi="Times New Roman" w:eastAsia="仿宋_GB2312"/>
                <w:sz w:val="21"/>
                <w:szCs w:val="21"/>
                <w:lang w:val="en-US" w:eastAsia="zh-CN"/>
              </w:rPr>
            </w:pPr>
            <w:r>
              <w:rPr>
                <w:rFonts w:hint="eastAsia" w:ascii="仿宋_GB2312" w:hAnsi="Times New Roman" w:eastAsia="仿宋_GB2312"/>
                <w:sz w:val="21"/>
                <w:szCs w:val="21"/>
                <w:lang w:val="en-US" w:eastAsia="zh-CN"/>
              </w:rPr>
              <w:t>260</w:t>
            </w:r>
          </w:p>
        </w:tc>
        <w:tc>
          <w:tcPr>
            <w:tcW w:w="900" w:type="dxa"/>
            <w:vAlign w:val="center"/>
          </w:tcPr>
          <w:p>
            <w:pPr>
              <w:pStyle w:val="5"/>
              <w:spacing w:line="240" w:lineRule="atLeast"/>
              <w:jc w:val="center"/>
              <w:rPr>
                <w:rFonts w:hint="default" w:ascii="仿宋_GB2312" w:eastAsia="仿宋_GB2312" w:cs="Times New Roman"/>
                <w:b w:val="0"/>
                <w:bCs/>
                <w:kern w:val="2"/>
                <w:sz w:val="21"/>
                <w:szCs w:val="21"/>
                <w:u w:val="none"/>
                <w:lang w:val="en-US" w:eastAsia="zh-CN" w:bidi="ar-SA"/>
              </w:rPr>
            </w:pPr>
            <w:r>
              <w:rPr>
                <w:rFonts w:hint="eastAsia" w:ascii="仿宋_GB2312" w:eastAsia="仿宋_GB2312" w:cs="Times New Roman"/>
                <w:b w:val="0"/>
                <w:bCs/>
                <w:kern w:val="2"/>
                <w:sz w:val="21"/>
                <w:szCs w:val="21"/>
                <w:u w:val="none"/>
                <w:lang w:val="en-US" w:eastAsia="zh-CN" w:bidi="ar-SA"/>
              </w:rPr>
              <w:t>5200</w:t>
            </w:r>
          </w:p>
        </w:tc>
        <w:tc>
          <w:tcPr>
            <w:tcW w:w="990" w:type="dxa"/>
            <w:vAlign w:val="center"/>
          </w:tcPr>
          <w:p>
            <w:pPr>
              <w:pStyle w:val="5"/>
              <w:spacing w:line="240" w:lineRule="atLeast"/>
              <w:jc w:val="both"/>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 w:val="21"/>
                <w:szCs w:val="21"/>
              </w:rPr>
              <w:t>按采购单位指定地点</w:t>
            </w:r>
          </w:p>
        </w:tc>
        <w:tc>
          <w:tcPr>
            <w:tcW w:w="1161" w:type="dxa"/>
            <w:vAlign w:val="center"/>
          </w:tcPr>
          <w:p>
            <w:pPr>
              <w:pStyle w:val="5"/>
              <w:spacing w:line="240" w:lineRule="atLeast"/>
              <w:jc w:val="center"/>
              <w:rPr>
                <w:rFonts w:hint="eastAsia" w:ascii="仿宋_GB2312" w:hAnsi="Courier New" w:eastAsia="仿宋_GB2312" w:cstheme="minorBidi"/>
                <w:kern w:val="2"/>
                <w:sz w:val="21"/>
                <w:szCs w:val="21"/>
                <w:lang w:val="en-US" w:eastAsia="zh-CN" w:bidi="ar-SA"/>
              </w:rPr>
            </w:pPr>
            <w:r>
              <w:rPr>
                <w:rFonts w:hint="eastAsia" w:ascii="仿宋_GB2312" w:hAnsi="Times New Roman" w:eastAsia="仿宋_GB2312"/>
                <w:sz w:val="21"/>
                <w:szCs w:val="21"/>
              </w:rPr>
              <w:t>按采购单位指定</w:t>
            </w:r>
            <w:r>
              <w:rPr>
                <w:rFonts w:hint="eastAsia" w:ascii="仿宋_GB2312" w:hAnsi="Times New Roman" w:eastAsia="仿宋_GB2312"/>
                <w:sz w:val="21"/>
                <w:szCs w:val="21"/>
                <w:lang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790" w:type="dxa"/>
            <w:vAlign w:val="center"/>
          </w:tcPr>
          <w:p>
            <w:pPr>
              <w:pStyle w:val="3"/>
              <w:spacing w:line="0" w:lineRule="atLeast"/>
              <w:ind w:firstLine="0"/>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1</w:t>
            </w:r>
          </w:p>
        </w:tc>
        <w:tc>
          <w:tcPr>
            <w:tcW w:w="9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1"/>
                <w:szCs w:val="21"/>
                <w:lang w:val="en-US" w:eastAsia="zh-CN" w:bidi="ar-SA"/>
              </w:rPr>
            </w:pPr>
            <w:r>
              <w:rPr>
                <w:rFonts w:hint="eastAsia" w:ascii="仿宋_GB2312" w:hAnsi="宋体" w:eastAsia="仿宋_GB2312" w:cs="Times New Roman"/>
                <w:kern w:val="2"/>
                <w:sz w:val="21"/>
                <w:szCs w:val="21"/>
                <w:lang w:val="en-US" w:eastAsia="zh-CN" w:bidi="ar-SA"/>
              </w:rPr>
              <w:t>会议桌（10人位）</w:t>
            </w:r>
          </w:p>
        </w:tc>
        <w:tc>
          <w:tcPr>
            <w:tcW w:w="690" w:type="dxa"/>
            <w:tcBorders>
              <w:right w:val="nil"/>
            </w:tcBorders>
            <w:vAlign w:val="center"/>
          </w:tcPr>
          <w:p>
            <w:pPr>
              <w:pStyle w:val="5"/>
              <w:spacing w:line="240" w:lineRule="atLeast"/>
              <w:jc w:val="center"/>
              <w:rPr>
                <w:rFonts w:hint="default" w:ascii="仿宋_GB2312" w:eastAsia="仿宋_GB2312" w:cs="Times New Roman"/>
                <w:b w:val="0"/>
                <w:bCs/>
                <w:kern w:val="2"/>
                <w:sz w:val="21"/>
                <w:szCs w:val="21"/>
                <w:u w:val="none"/>
                <w:lang w:val="en-US" w:eastAsia="zh-CN" w:bidi="ar-SA"/>
              </w:rPr>
            </w:pPr>
            <w:r>
              <w:rPr>
                <w:rFonts w:hint="eastAsia" w:ascii="仿宋_GB2312" w:eastAsia="仿宋_GB2312" w:cs="Times New Roman"/>
                <w:b w:val="0"/>
                <w:bCs/>
                <w:kern w:val="2"/>
                <w:sz w:val="21"/>
                <w:szCs w:val="21"/>
                <w:u w:val="none"/>
                <w:lang w:val="en-US" w:eastAsia="zh-CN" w:bidi="ar-SA"/>
              </w:rPr>
              <w:t>1</w:t>
            </w:r>
          </w:p>
        </w:tc>
        <w:tc>
          <w:tcPr>
            <w:tcW w:w="369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1、板材：采用阻燃、耐酸碱、耐磨、防水、硬度高三聚氰胺浸渍防火板饰面，产品等级为E1级，</w:t>
            </w:r>
            <w:r>
              <w:rPr>
                <w:rFonts w:hint="eastAsia" w:ascii="仿宋_GB2312" w:hAnsi="宋体" w:eastAsia="仿宋_GB2312" w:cs="Times New Roman"/>
                <w:b w:val="0"/>
                <w:bCs/>
                <w:kern w:val="2"/>
                <w:sz w:val="21"/>
                <w:szCs w:val="21"/>
                <w:lang w:val="en-US" w:eastAsia="zh-CN" w:bidi="ar-SA"/>
              </w:rPr>
              <w:t>桌面厚度为</w:t>
            </w:r>
            <w:r>
              <w:rPr>
                <w:rFonts w:hint="default" w:ascii="仿宋_GB2312" w:hAnsi="宋体" w:eastAsia="仿宋_GB2312" w:cs="Times New Roman"/>
                <w:kern w:val="2"/>
                <w:sz w:val="21"/>
                <w:szCs w:val="21"/>
                <w:lang w:val="en-US" w:eastAsia="zh-CN" w:bidi="ar-SA"/>
              </w:rPr>
              <w:t>≥</w:t>
            </w:r>
            <w:r>
              <w:rPr>
                <w:rFonts w:hint="eastAsia" w:ascii="仿宋_GB2312" w:hAnsi="宋体" w:eastAsia="仿宋_GB2312" w:cs="Times New Roman"/>
                <w:b w:val="0"/>
                <w:bCs/>
                <w:kern w:val="2"/>
                <w:sz w:val="21"/>
                <w:szCs w:val="21"/>
                <w:lang w:val="en-US" w:eastAsia="zh-CN" w:bidi="ar-SA"/>
              </w:rPr>
              <w:t>25mm，</w:t>
            </w:r>
            <w:r>
              <w:rPr>
                <w:rFonts w:hint="default" w:ascii="仿宋_GB2312" w:hAnsi="宋体" w:eastAsia="仿宋_GB2312" w:cs="Times New Roman"/>
                <w:b w:val="0"/>
                <w:bCs/>
                <w:kern w:val="2"/>
                <w:sz w:val="21"/>
                <w:szCs w:val="21"/>
                <w:lang w:val="en-US" w:eastAsia="zh-CN" w:bidi="ar-SA"/>
              </w:rPr>
              <w:t>采用优质≥2.0mm厚PVC封边</w:t>
            </w:r>
            <w:bookmarkStart w:id="0" w:name="_GoBack"/>
            <w:bookmarkEnd w:id="0"/>
            <w:r>
              <w:rPr>
                <w:rFonts w:hint="default" w:ascii="仿宋_GB2312" w:hAnsi="宋体" w:eastAsia="仿宋_GB2312" w:cs="Times New Roman"/>
                <w:b w:val="0"/>
                <w:bCs/>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2、基材：采用符合E1标准的优质中密度刨花板，经防潮、防虫、防腐处理，强度高、刚性好、不变形，各种物理、化学性能指标均达到我国相关标准。</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3、脚架：钢脚采用特质钢脚，一次成型，经酸洗磷化防腐，使用防腐蚀材料，有优越的抗酸碱及有机溶剂的能力。</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4、配件：家具专业五金配件。</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5、</w:t>
            </w:r>
            <w:r>
              <w:rPr>
                <w:rFonts w:hint="eastAsia" w:ascii="仿宋_GB2312" w:hAnsi="宋体" w:eastAsia="仿宋_GB2312" w:cs="Times New Roman"/>
                <w:b w:val="0"/>
                <w:bCs/>
                <w:kern w:val="2"/>
                <w:sz w:val="21"/>
                <w:szCs w:val="21"/>
                <w:lang w:val="en-US" w:eastAsia="zh-CN" w:bidi="ar-SA"/>
              </w:rPr>
              <w:t>规格：3000mm*1300mm*750mm,</w:t>
            </w:r>
            <w:r>
              <w:rPr>
                <w:rFonts w:hint="default" w:ascii="仿宋_GB2312" w:hAnsi="宋体" w:eastAsia="仿宋_GB2312" w:cs="Times New Roman"/>
                <w:b w:val="0"/>
                <w:bCs/>
                <w:kern w:val="2"/>
                <w:sz w:val="21"/>
                <w:szCs w:val="21"/>
                <w:lang w:val="en-US" w:eastAsia="zh-CN" w:bidi="ar-SA"/>
              </w:rPr>
              <w:t xml:space="preserve">正负偏离为±2mm。  </w:t>
            </w:r>
          </w:p>
        </w:tc>
        <w:tc>
          <w:tcPr>
            <w:tcW w:w="885" w:type="dxa"/>
            <w:vAlign w:val="center"/>
          </w:tcPr>
          <w:p>
            <w:pPr>
              <w:pStyle w:val="5"/>
              <w:spacing w:line="240" w:lineRule="atLeast"/>
              <w:jc w:val="center"/>
              <w:rPr>
                <w:rFonts w:hint="default" w:ascii="仿宋_GB2312" w:hAnsi="Times New Roman" w:eastAsia="仿宋_GB2312"/>
                <w:sz w:val="21"/>
                <w:szCs w:val="21"/>
                <w:lang w:val="en-US" w:eastAsia="zh-CN"/>
              </w:rPr>
            </w:pPr>
            <w:r>
              <w:rPr>
                <w:rFonts w:hint="eastAsia" w:ascii="仿宋_GB2312" w:hAnsi="Times New Roman" w:eastAsia="仿宋_GB2312"/>
                <w:sz w:val="21"/>
                <w:szCs w:val="21"/>
                <w:lang w:val="en-US" w:eastAsia="zh-CN"/>
              </w:rPr>
              <w:t>3000</w:t>
            </w:r>
          </w:p>
        </w:tc>
        <w:tc>
          <w:tcPr>
            <w:tcW w:w="900" w:type="dxa"/>
            <w:vAlign w:val="center"/>
          </w:tcPr>
          <w:p>
            <w:pPr>
              <w:pStyle w:val="5"/>
              <w:spacing w:line="240" w:lineRule="atLeast"/>
              <w:jc w:val="center"/>
              <w:rPr>
                <w:rFonts w:hint="default" w:ascii="仿宋_GB2312" w:eastAsia="仿宋_GB2312" w:cs="Times New Roman"/>
                <w:b w:val="0"/>
                <w:bCs/>
                <w:kern w:val="2"/>
                <w:sz w:val="21"/>
                <w:szCs w:val="21"/>
                <w:u w:val="none"/>
                <w:lang w:val="en-US" w:eastAsia="zh-CN" w:bidi="ar-SA"/>
              </w:rPr>
            </w:pPr>
            <w:r>
              <w:rPr>
                <w:rFonts w:hint="eastAsia" w:ascii="仿宋_GB2312" w:eastAsia="仿宋_GB2312" w:cs="Times New Roman"/>
                <w:b w:val="0"/>
                <w:bCs/>
                <w:kern w:val="2"/>
                <w:sz w:val="21"/>
                <w:szCs w:val="21"/>
                <w:u w:val="none"/>
                <w:lang w:val="en-US" w:eastAsia="zh-CN" w:bidi="ar-SA"/>
              </w:rPr>
              <w:t>3000</w:t>
            </w:r>
          </w:p>
        </w:tc>
        <w:tc>
          <w:tcPr>
            <w:tcW w:w="990" w:type="dxa"/>
            <w:vAlign w:val="center"/>
          </w:tcPr>
          <w:p>
            <w:pPr>
              <w:pStyle w:val="5"/>
              <w:spacing w:line="240" w:lineRule="atLeast"/>
              <w:jc w:val="both"/>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 w:val="21"/>
                <w:szCs w:val="21"/>
              </w:rPr>
              <w:t>按采购单位指定地点</w:t>
            </w:r>
          </w:p>
        </w:tc>
        <w:tc>
          <w:tcPr>
            <w:tcW w:w="1161" w:type="dxa"/>
            <w:vAlign w:val="center"/>
          </w:tcPr>
          <w:p>
            <w:pPr>
              <w:pStyle w:val="5"/>
              <w:spacing w:line="240" w:lineRule="atLeast"/>
              <w:jc w:val="center"/>
              <w:rPr>
                <w:rFonts w:hint="eastAsia" w:ascii="仿宋_GB2312" w:hAnsi="Courier New" w:eastAsia="仿宋_GB2312" w:cstheme="minorBidi"/>
                <w:kern w:val="2"/>
                <w:sz w:val="21"/>
                <w:szCs w:val="21"/>
                <w:lang w:val="en-US" w:eastAsia="zh-CN" w:bidi="ar-SA"/>
              </w:rPr>
            </w:pPr>
            <w:r>
              <w:rPr>
                <w:rFonts w:hint="eastAsia" w:ascii="仿宋_GB2312" w:hAnsi="Times New Roman" w:eastAsia="仿宋_GB2312"/>
                <w:sz w:val="21"/>
                <w:szCs w:val="21"/>
              </w:rPr>
              <w:t>按采购单位指定</w:t>
            </w:r>
            <w:r>
              <w:rPr>
                <w:rFonts w:hint="eastAsia" w:ascii="仿宋_GB2312" w:hAnsi="Times New Roman" w:eastAsia="仿宋_GB2312"/>
                <w:sz w:val="21"/>
                <w:szCs w:val="21"/>
                <w:lang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790" w:type="dxa"/>
            <w:vAlign w:val="center"/>
          </w:tcPr>
          <w:p>
            <w:pPr>
              <w:pStyle w:val="3"/>
              <w:spacing w:line="0" w:lineRule="atLeast"/>
              <w:ind w:firstLine="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9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1"/>
                <w:szCs w:val="21"/>
                <w:lang w:val="en-US" w:eastAsia="zh-CN" w:bidi="ar-SA"/>
              </w:rPr>
              <w:t>弓形椅（会议椅）</w:t>
            </w:r>
          </w:p>
        </w:tc>
        <w:tc>
          <w:tcPr>
            <w:tcW w:w="690" w:type="dxa"/>
            <w:tcBorders>
              <w:right w:val="nil"/>
            </w:tcBorders>
            <w:vAlign w:val="center"/>
          </w:tcPr>
          <w:p>
            <w:pPr>
              <w:pStyle w:val="5"/>
              <w:spacing w:line="240" w:lineRule="atLeast"/>
              <w:jc w:val="center"/>
              <w:rPr>
                <w:rFonts w:hint="default" w:ascii="仿宋_GB2312"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16</w:t>
            </w:r>
          </w:p>
        </w:tc>
        <w:tc>
          <w:tcPr>
            <w:tcW w:w="369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1、椅板：采用1.5mm夹板9层垫压成型，成型板材约12mm，板材承受力达300kg，经防腐防虫化学处理。</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2、椅背和扶手：根据人体工程学原理设计，采用PP工程塑料一次性成型。</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3、海绵：内为PU成型发泡棉，永不变形。</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4、饰面：优质阻燃网布饰面，透气性强，色泽艳丽，耐磨性强。</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5、椅脚：采用优质钢脚，结构牢固。</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4"/>
                <w:szCs w:val="24"/>
                <w:lang w:val="en-US" w:eastAsia="zh-CN" w:bidi="ar-SA"/>
              </w:rPr>
            </w:pPr>
            <w:r>
              <w:rPr>
                <w:rFonts w:hint="default" w:ascii="仿宋_GB2312" w:hAnsi="宋体" w:eastAsia="仿宋_GB2312" w:cs="Times New Roman"/>
                <w:b w:val="0"/>
                <w:bCs/>
                <w:kern w:val="2"/>
                <w:sz w:val="21"/>
                <w:szCs w:val="21"/>
                <w:lang w:val="en-US" w:eastAsia="zh-CN" w:bidi="ar-SA"/>
              </w:rPr>
              <w:t>6、</w:t>
            </w:r>
            <w:r>
              <w:rPr>
                <w:rFonts w:hint="eastAsia" w:ascii="仿宋_GB2312" w:hAnsi="宋体" w:eastAsia="仿宋_GB2312" w:cs="Times New Roman"/>
                <w:b w:val="0"/>
                <w:bCs/>
                <w:kern w:val="2"/>
                <w:sz w:val="21"/>
                <w:szCs w:val="21"/>
                <w:lang w:val="en-US" w:eastAsia="zh-CN" w:bidi="ar-SA"/>
              </w:rPr>
              <w:t>规格：470mm*420mm*950mm,</w:t>
            </w:r>
            <w:r>
              <w:rPr>
                <w:rFonts w:hint="default" w:ascii="仿宋_GB2312" w:hAnsi="宋体" w:eastAsia="仿宋_GB2312" w:cs="Times New Roman"/>
                <w:b w:val="0"/>
                <w:bCs/>
                <w:kern w:val="2"/>
                <w:sz w:val="21"/>
                <w:szCs w:val="21"/>
                <w:lang w:val="en-US" w:eastAsia="zh-CN" w:bidi="ar-SA"/>
              </w:rPr>
              <w:t>正负偏离为±2mm。</w:t>
            </w:r>
          </w:p>
        </w:tc>
        <w:tc>
          <w:tcPr>
            <w:tcW w:w="885" w:type="dxa"/>
            <w:vAlign w:val="center"/>
          </w:tcPr>
          <w:p>
            <w:pPr>
              <w:pStyle w:val="5"/>
              <w:spacing w:line="240" w:lineRule="atLeas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260</w:t>
            </w:r>
          </w:p>
        </w:tc>
        <w:tc>
          <w:tcPr>
            <w:tcW w:w="900" w:type="dxa"/>
            <w:vAlign w:val="center"/>
          </w:tcPr>
          <w:p>
            <w:pPr>
              <w:pStyle w:val="5"/>
              <w:spacing w:line="240" w:lineRule="atLeast"/>
              <w:jc w:val="center"/>
              <w:rPr>
                <w:rFonts w:hint="default" w:ascii="仿宋_GB2312"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4160</w:t>
            </w:r>
          </w:p>
        </w:tc>
        <w:tc>
          <w:tcPr>
            <w:tcW w:w="990" w:type="dxa"/>
            <w:vAlign w:val="center"/>
          </w:tcPr>
          <w:p>
            <w:pPr>
              <w:pStyle w:val="5"/>
              <w:spacing w:line="240" w:lineRule="atLeast"/>
              <w:jc w:val="both"/>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 w:val="21"/>
                <w:szCs w:val="21"/>
              </w:rPr>
              <w:t>按采购单位指定地点</w:t>
            </w:r>
          </w:p>
        </w:tc>
        <w:tc>
          <w:tcPr>
            <w:tcW w:w="1161" w:type="dxa"/>
            <w:vAlign w:val="center"/>
          </w:tcPr>
          <w:p>
            <w:pPr>
              <w:pStyle w:val="5"/>
              <w:spacing w:line="240" w:lineRule="atLeast"/>
              <w:jc w:val="center"/>
              <w:rPr>
                <w:rFonts w:hint="eastAsia" w:ascii="仿宋_GB2312" w:hAnsi="Courier New" w:eastAsia="仿宋_GB2312" w:cstheme="minorBidi"/>
                <w:kern w:val="2"/>
                <w:sz w:val="21"/>
                <w:szCs w:val="21"/>
                <w:lang w:val="en-US" w:eastAsia="zh-CN" w:bidi="ar-SA"/>
              </w:rPr>
            </w:pPr>
            <w:r>
              <w:rPr>
                <w:rFonts w:hint="eastAsia" w:ascii="仿宋_GB2312" w:hAnsi="Times New Roman" w:eastAsia="仿宋_GB2312"/>
                <w:sz w:val="21"/>
                <w:szCs w:val="21"/>
              </w:rPr>
              <w:t>按采购单位指定</w:t>
            </w:r>
            <w:r>
              <w:rPr>
                <w:rFonts w:hint="eastAsia" w:ascii="仿宋_GB2312" w:hAnsi="Times New Roman" w:eastAsia="仿宋_GB2312"/>
                <w:sz w:val="21"/>
                <w:szCs w:val="21"/>
                <w:lang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790" w:type="dxa"/>
            <w:vAlign w:val="center"/>
          </w:tcPr>
          <w:p>
            <w:pPr>
              <w:pStyle w:val="3"/>
              <w:spacing w:line="0" w:lineRule="atLeast"/>
              <w:ind w:firstLine="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9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宋体" w:eastAsia="仿宋_GB2312" w:cs="Times New Roman"/>
                <w:kern w:val="2"/>
                <w:sz w:val="21"/>
                <w:szCs w:val="21"/>
                <w:lang w:val="en-US" w:eastAsia="zh-CN" w:bidi="ar-SA"/>
              </w:rPr>
            </w:pPr>
            <w:r>
              <w:rPr>
                <w:rFonts w:hint="eastAsia" w:ascii="仿宋_GB2312" w:hAnsi="宋体" w:eastAsia="仿宋_GB2312" w:cs="Times New Roman"/>
                <w:kern w:val="2"/>
                <w:sz w:val="21"/>
                <w:szCs w:val="21"/>
                <w:lang w:val="en-US" w:eastAsia="zh-CN" w:bidi="ar-SA"/>
              </w:rPr>
              <w:t>会议桌（6人位）</w:t>
            </w:r>
          </w:p>
        </w:tc>
        <w:tc>
          <w:tcPr>
            <w:tcW w:w="690" w:type="dxa"/>
            <w:tcBorders>
              <w:right w:val="nil"/>
            </w:tcBorders>
            <w:vAlign w:val="center"/>
          </w:tcPr>
          <w:p>
            <w:pPr>
              <w:pStyle w:val="5"/>
              <w:spacing w:line="240" w:lineRule="atLeast"/>
              <w:jc w:val="center"/>
              <w:rPr>
                <w:rFonts w:hint="default" w:ascii="仿宋_GB2312"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1</w:t>
            </w:r>
          </w:p>
        </w:tc>
        <w:tc>
          <w:tcPr>
            <w:tcW w:w="369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1、板材：采用阻燃、耐酸碱、耐磨、防水、硬度高三聚氰胺浸渍防火板饰面，产品等级为E1级，</w:t>
            </w:r>
            <w:r>
              <w:rPr>
                <w:rFonts w:hint="eastAsia" w:ascii="仿宋_GB2312" w:hAnsi="宋体" w:eastAsia="仿宋_GB2312" w:cs="Times New Roman"/>
                <w:b w:val="0"/>
                <w:bCs/>
                <w:kern w:val="2"/>
                <w:sz w:val="21"/>
                <w:szCs w:val="21"/>
                <w:lang w:val="en-US" w:eastAsia="zh-CN" w:bidi="ar-SA"/>
              </w:rPr>
              <w:t>桌面厚度为</w:t>
            </w:r>
            <w:r>
              <w:rPr>
                <w:rFonts w:hint="default" w:ascii="仿宋_GB2312" w:hAnsi="宋体" w:eastAsia="仿宋_GB2312" w:cs="Times New Roman"/>
                <w:kern w:val="2"/>
                <w:sz w:val="21"/>
                <w:szCs w:val="21"/>
                <w:lang w:val="en-US" w:eastAsia="zh-CN" w:bidi="ar-SA"/>
              </w:rPr>
              <w:t>≥</w:t>
            </w:r>
            <w:r>
              <w:rPr>
                <w:rFonts w:hint="eastAsia" w:ascii="仿宋_GB2312" w:hAnsi="宋体" w:eastAsia="仿宋_GB2312" w:cs="Times New Roman"/>
                <w:b w:val="0"/>
                <w:bCs/>
                <w:kern w:val="2"/>
                <w:sz w:val="21"/>
                <w:szCs w:val="21"/>
                <w:lang w:val="en-US" w:eastAsia="zh-CN" w:bidi="ar-SA"/>
              </w:rPr>
              <w:t>25mm，</w:t>
            </w:r>
            <w:r>
              <w:rPr>
                <w:rFonts w:hint="default" w:ascii="仿宋_GB2312" w:hAnsi="宋体" w:eastAsia="仿宋_GB2312" w:cs="Times New Roman"/>
                <w:b w:val="0"/>
                <w:bCs/>
                <w:kern w:val="2"/>
                <w:sz w:val="21"/>
                <w:szCs w:val="21"/>
                <w:lang w:val="en-US" w:eastAsia="zh-CN" w:bidi="ar-SA"/>
              </w:rPr>
              <w:t>采用优质≥2.0mm厚PVC封边。</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2、基材：采用符合E1标准的优质中密度刨花板，经防潮、防虫、防腐处理，强度高、刚性好、不变形，各种物理、化学性能指标均达到我国相关标准。</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3、脚架：钢脚采用特质钢脚，一次成型，经酸洗磷化防腐，使用防腐蚀材料，有优越的抗酸碱及有机溶剂的能力。</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4、配件：家具专业五金配件。</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5、</w:t>
            </w:r>
            <w:r>
              <w:rPr>
                <w:rFonts w:hint="eastAsia" w:ascii="仿宋_GB2312" w:hAnsi="宋体" w:eastAsia="仿宋_GB2312" w:cs="Times New Roman"/>
                <w:b w:val="0"/>
                <w:bCs/>
                <w:kern w:val="2"/>
                <w:sz w:val="21"/>
                <w:szCs w:val="21"/>
                <w:lang w:val="en-US" w:eastAsia="zh-CN" w:bidi="ar-SA"/>
              </w:rPr>
              <w:t>规格：2000mm*1200mm*750mm,</w:t>
            </w:r>
            <w:r>
              <w:rPr>
                <w:rFonts w:hint="default" w:ascii="仿宋_GB2312" w:hAnsi="宋体" w:eastAsia="仿宋_GB2312" w:cs="Times New Roman"/>
                <w:b w:val="0"/>
                <w:bCs/>
                <w:kern w:val="2"/>
                <w:sz w:val="21"/>
                <w:szCs w:val="21"/>
                <w:lang w:val="en-US" w:eastAsia="zh-CN" w:bidi="ar-SA"/>
              </w:rPr>
              <w:t>正负偏离为±2mm。</w:t>
            </w:r>
          </w:p>
        </w:tc>
        <w:tc>
          <w:tcPr>
            <w:tcW w:w="885" w:type="dxa"/>
            <w:vAlign w:val="center"/>
          </w:tcPr>
          <w:p>
            <w:pPr>
              <w:pStyle w:val="5"/>
              <w:spacing w:line="240" w:lineRule="atLeas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2000</w:t>
            </w:r>
          </w:p>
        </w:tc>
        <w:tc>
          <w:tcPr>
            <w:tcW w:w="900" w:type="dxa"/>
            <w:vAlign w:val="center"/>
          </w:tcPr>
          <w:p>
            <w:pPr>
              <w:pStyle w:val="5"/>
              <w:spacing w:line="240" w:lineRule="atLeast"/>
              <w:jc w:val="center"/>
              <w:rPr>
                <w:rFonts w:hint="default" w:ascii="仿宋_GB2312"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2000</w:t>
            </w:r>
          </w:p>
        </w:tc>
        <w:tc>
          <w:tcPr>
            <w:tcW w:w="990" w:type="dxa"/>
            <w:vAlign w:val="center"/>
          </w:tcPr>
          <w:p>
            <w:pPr>
              <w:pStyle w:val="5"/>
              <w:spacing w:line="240" w:lineRule="atLeast"/>
              <w:jc w:val="both"/>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 w:val="21"/>
                <w:szCs w:val="21"/>
              </w:rPr>
              <w:t>按采购单位指定地点</w:t>
            </w:r>
          </w:p>
        </w:tc>
        <w:tc>
          <w:tcPr>
            <w:tcW w:w="1161" w:type="dxa"/>
            <w:vAlign w:val="center"/>
          </w:tcPr>
          <w:p>
            <w:pPr>
              <w:pStyle w:val="5"/>
              <w:spacing w:line="240" w:lineRule="atLeast"/>
              <w:jc w:val="center"/>
              <w:rPr>
                <w:rFonts w:hint="eastAsia" w:ascii="仿宋_GB2312" w:hAnsi="Courier New" w:eastAsia="仿宋_GB2312" w:cstheme="minorBidi"/>
                <w:kern w:val="2"/>
                <w:sz w:val="21"/>
                <w:szCs w:val="21"/>
                <w:lang w:val="en-US" w:eastAsia="zh-CN" w:bidi="ar-SA"/>
              </w:rPr>
            </w:pPr>
            <w:r>
              <w:rPr>
                <w:rFonts w:hint="eastAsia" w:ascii="仿宋_GB2312" w:hAnsi="Times New Roman" w:eastAsia="仿宋_GB2312"/>
                <w:sz w:val="21"/>
                <w:szCs w:val="21"/>
              </w:rPr>
              <w:t>按采购单位指定</w:t>
            </w:r>
            <w:r>
              <w:rPr>
                <w:rFonts w:hint="eastAsia" w:ascii="仿宋_GB2312" w:hAnsi="Times New Roman" w:eastAsia="仿宋_GB2312"/>
                <w:sz w:val="21"/>
                <w:szCs w:val="21"/>
                <w:lang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790" w:type="dxa"/>
            <w:vAlign w:val="center"/>
          </w:tcPr>
          <w:p>
            <w:pPr>
              <w:pStyle w:val="3"/>
              <w:spacing w:line="0" w:lineRule="atLeast"/>
              <w:ind w:firstLine="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9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宋体" w:eastAsia="仿宋_GB2312" w:cs="Times New Roman"/>
                <w:kern w:val="2"/>
                <w:sz w:val="21"/>
                <w:szCs w:val="21"/>
                <w:lang w:val="en-US" w:eastAsia="zh-CN" w:bidi="ar-SA"/>
              </w:rPr>
            </w:pPr>
            <w:r>
              <w:rPr>
                <w:rFonts w:hint="eastAsia" w:ascii="仿宋_GB2312" w:hAnsi="宋体" w:eastAsia="仿宋_GB2312" w:cs="Times New Roman"/>
                <w:kern w:val="2"/>
                <w:sz w:val="21"/>
                <w:szCs w:val="21"/>
                <w:lang w:val="en-US" w:eastAsia="zh-CN" w:bidi="ar-SA"/>
              </w:rPr>
              <w:t>沙发（3+1+1）</w:t>
            </w:r>
          </w:p>
        </w:tc>
        <w:tc>
          <w:tcPr>
            <w:tcW w:w="690" w:type="dxa"/>
            <w:tcBorders>
              <w:right w:val="nil"/>
            </w:tcBorders>
            <w:vAlign w:val="center"/>
          </w:tcPr>
          <w:p>
            <w:pPr>
              <w:pStyle w:val="5"/>
              <w:spacing w:line="240" w:lineRule="atLeast"/>
              <w:jc w:val="center"/>
              <w:rPr>
                <w:rFonts w:hint="default" w:ascii="仿宋_GB2312"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1</w:t>
            </w:r>
          </w:p>
        </w:tc>
        <w:tc>
          <w:tcPr>
            <w:tcW w:w="369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1、面料：表层为优质西皮饰面，厚度1.0mm,手感舒适，透气性强。</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2、泡棉：采用优质高回弹海棉，座垫海绵密度大于35kg/m3，回弹率≥40%，外衬丝棉。</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3、框架：内框架采用实木框架，木材经六面刨光处理，结合部位无松动，无腐朽、无裂缝、无树节，无虫蚀，木材表面光滑，木制构件全部经过烘干处理，木材含水量≤12%。</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4、油漆：PU抗划哑光油漆，五底三面工艺，透明度高、耐磨、手感细腻，油漆无颗粒，无气泡，无渣点。</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5、打底：高弹力弹簧+尼龙绷带。</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宋体" w:eastAsia="仿宋_GB2312" w:cs="Times New Roman"/>
                <w:b w:val="0"/>
                <w:bCs/>
                <w:kern w:val="2"/>
                <w:sz w:val="21"/>
                <w:szCs w:val="21"/>
                <w:lang w:val="en-US" w:eastAsia="zh-CN" w:bidi="ar-SA"/>
              </w:rPr>
            </w:pPr>
            <w:r>
              <w:rPr>
                <w:rFonts w:hint="eastAsia" w:ascii="仿宋_GB2312" w:hAnsi="宋体" w:eastAsia="仿宋_GB2312" w:cs="Times New Roman"/>
                <w:b w:val="0"/>
                <w:bCs/>
                <w:kern w:val="2"/>
                <w:sz w:val="21"/>
                <w:szCs w:val="21"/>
                <w:lang w:val="en-US" w:eastAsia="zh-CN" w:bidi="ar-SA"/>
              </w:rPr>
              <w:t>6、尺寸：2000mm*800mm*820mm</w:t>
            </w:r>
            <w:r>
              <w:rPr>
                <w:rFonts w:hint="default" w:ascii="仿宋_GB2312" w:hAnsi="宋体" w:eastAsia="仿宋_GB2312" w:cs="Times New Roman"/>
                <w:b w:val="0"/>
                <w:bCs/>
                <w:kern w:val="2"/>
                <w:sz w:val="21"/>
                <w:szCs w:val="21"/>
                <w:lang w:val="en-US" w:eastAsia="zh-CN" w:bidi="ar-SA"/>
              </w:rPr>
              <w:t>±2mm</w:t>
            </w:r>
            <w:r>
              <w:rPr>
                <w:rFonts w:hint="eastAsia" w:ascii="仿宋_GB2312" w:hAnsi="宋体" w:eastAsia="仿宋_GB2312" w:cs="Times New Roman"/>
                <w:b w:val="0"/>
                <w:bCs/>
                <w:kern w:val="2"/>
                <w:sz w:val="21"/>
                <w:szCs w:val="21"/>
                <w:lang w:val="en-US" w:eastAsia="zh-CN" w:bidi="ar-SA"/>
              </w:rPr>
              <w:t>。</w:t>
            </w:r>
          </w:p>
        </w:tc>
        <w:tc>
          <w:tcPr>
            <w:tcW w:w="885" w:type="dxa"/>
            <w:vAlign w:val="center"/>
          </w:tcPr>
          <w:p>
            <w:pPr>
              <w:pStyle w:val="5"/>
              <w:spacing w:line="240" w:lineRule="atLeas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3500</w:t>
            </w:r>
          </w:p>
        </w:tc>
        <w:tc>
          <w:tcPr>
            <w:tcW w:w="900" w:type="dxa"/>
            <w:vAlign w:val="center"/>
          </w:tcPr>
          <w:p>
            <w:pPr>
              <w:pStyle w:val="5"/>
              <w:spacing w:line="240" w:lineRule="atLeast"/>
              <w:jc w:val="center"/>
              <w:rPr>
                <w:rFonts w:hint="default" w:ascii="仿宋_GB2312"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3500</w:t>
            </w:r>
          </w:p>
        </w:tc>
        <w:tc>
          <w:tcPr>
            <w:tcW w:w="990" w:type="dxa"/>
            <w:vAlign w:val="center"/>
          </w:tcPr>
          <w:p>
            <w:pPr>
              <w:pStyle w:val="5"/>
              <w:spacing w:line="240" w:lineRule="atLeast"/>
              <w:jc w:val="both"/>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 w:val="21"/>
                <w:szCs w:val="21"/>
              </w:rPr>
              <w:t>按采购单位指定地点</w:t>
            </w:r>
          </w:p>
        </w:tc>
        <w:tc>
          <w:tcPr>
            <w:tcW w:w="1161" w:type="dxa"/>
            <w:vAlign w:val="center"/>
          </w:tcPr>
          <w:p>
            <w:pPr>
              <w:pStyle w:val="5"/>
              <w:spacing w:line="240" w:lineRule="atLeast"/>
              <w:jc w:val="center"/>
              <w:rPr>
                <w:rFonts w:hint="eastAsia" w:ascii="仿宋_GB2312" w:hAnsi="Courier New" w:eastAsia="仿宋_GB2312" w:cstheme="minorBidi"/>
                <w:kern w:val="2"/>
                <w:sz w:val="21"/>
                <w:szCs w:val="21"/>
                <w:lang w:val="en-US" w:eastAsia="zh-CN" w:bidi="ar-SA"/>
              </w:rPr>
            </w:pPr>
            <w:r>
              <w:rPr>
                <w:rFonts w:hint="eastAsia" w:ascii="仿宋_GB2312" w:hAnsi="Times New Roman" w:eastAsia="仿宋_GB2312"/>
                <w:sz w:val="21"/>
                <w:szCs w:val="21"/>
              </w:rPr>
              <w:t>按采购单位指定</w:t>
            </w:r>
            <w:r>
              <w:rPr>
                <w:rFonts w:hint="eastAsia" w:ascii="仿宋_GB2312" w:hAnsi="Times New Roman" w:eastAsia="仿宋_GB2312"/>
                <w:sz w:val="21"/>
                <w:szCs w:val="21"/>
                <w:lang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790" w:type="dxa"/>
            <w:vAlign w:val="center"/>
          </w:tcPr>
          <w:p>
            <w:pPr>
              <w:pStyle w:val="3"/>
              <w:spacing w:line="0" w:lineRule="atLeast"/>
              <w:ind w:firstLine="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9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1"/>
                <w:szCs w:val="21"/>
                <w:lang w:val="en-US" w:eastAsia="zh-CN" w:bidi="ar-SA"/>
              </w:rPr>
            </w:pPr>
            <w:r>
              <w:rPr>
                <w:rFonts w:hint="eastAsia" w:ascii="仿宋_GB2312" w:hAnsi="宋体" w:eastAsia="仿宋_GB2312" w:cs="Times New Roman"/>
                <w:kern w:val="2"/>
                <w:sz w:val="21"/>
                <w:szCs w:val="21"/>
                <w:lang w:val="en-US" w:eastAsia="zh-CN" w:bidi="ar-SA"/>
              </w:rPr>
              <w:t>茶几</w:t>
            </w:r>
          </w:p>
        </w:tc>
        <w:tc>
          <w:tcPr>
            <w:tcW w:w="690" w:type="dxa"/>
            <w:tcBorders>
              <w:right w:val="nil"/>
            </w:tcBorders>
            <w:vAlign w:val="center"/>
          </w:tcPr>
          <w:p>
            <w:pPr>
              <w:pStyle w:val="5"/>
              <w:spacing w:line="240" w:lineRule="atLeast"/>
              <w:jc w:val="center"/>
              <w:rPr>
                <w:rFonts w:hint="default" w:ascii="仿宋_GB2312"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1</w:t>
            </w:r>
          </w:p>
        </w:tc>
        <w:tc>
          <w:tcPr>
            <w:tcW w:w="369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1、板材：采用阻燃、耐酸碱、耐磨、防水、硬度高三聚氰胺浸渍胶膜纸或防火板饰面，产品等级为E1级，封边采用优质≥2.0mm厚PVC封边带封边。</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2、基材：采用符合E1标准刨花板，经防潮、防虫、防腐处理，强度高、刚性好、不变形，各种物理、化学性能指标均达到国家标准。</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eastAsia" w:ascii="仿宋_GB2312" w:hAnsi="宋体" w:eastAsia="仿宋_GB2312" w:cs="Times New Roman"/>
                <w:b w:val="0"/>
                <w:bCs/>
                <w:kern w:val="2"/>
                <w:sz w:val="21"/>
                <w:szCs w:val="21"/>
                <w:lang w:val="en-US" w:eastAsia="zh-CN" w:bidi="ar-SA"/>
              </w:rPr>
              <w:t>3、尺寸：1200mm*600mm*460mm±2mm。</w:t>
            </w:r>
          </w:p>
        </w:tc>
        <w:tc>
          <w:tcPr>
            <w:tcW w:w="885" w:type="dxa"/>
            <w:vAlign w:val="center"/>
          </w:tcPr>
          <w:p>
            <w:pPr>
              <w:pStyle w:val="5"/>
              <w:spacing w:line="240" w:lineRule="atLeas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360</w:t>
            </w:r>
          </w:p>
        </w:tc>
        <w:tc>
          <w:tcPr>
            <w:tcW w:w="900" w:type="dxa"/>
            <w:vAlign w:val="center"/>
          </w:tcPr>
          <w:p>
            <w:pPr>
              <w:pStyle w:val="5"/>
              <w:spacing w:line="240" w:lineRule="atLeast"/>
              <w:jc w:val="center"/>
              <w:rPr>
                <w:rFonts w:hint="default" w:ascii="仿宋_GB2312"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360</w:t>
            </w:r>
          </w:p>
        </w:tc>
        <w:tc>
          <w:tcPr>
            <w:tcW w:w="990" w:type="dxa"/>
            <w:vAlign w:val="center"/>
          </w:tcPr>
          <w:p>
            <w:pPr>
              <w:pStyle w:val="5"/>
              <w:spacing w:line="240" w:lineRule="atLeast"/>
              <w:jc w:val="both"/>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 w:val="21"/>
                <w:szCs w:val="21"/>
              </w:rPr>
              <w:t>按采购单位指定地点</w:t>
            </w:r>
          </w:p>
        </w:tc>
        <w:tc>
          <w:tcPr>
            <w:tcW w:w="1161" w:type="dxa"/>
            <w:vAlign w:val="center"/>
          </w:tcPr>
          <w:p>
            <w:pPr>
              <w:pStyle w:val="5"/>
              <w:spacing w:line="240" w:lineRule="atLeast"/>
              <w:jc w:val="center"/>
              <w:rPr>
                <w:rFonts w:hint="eastAsia" w:ascii="仿宋_GB2312" w:hAnsi="Courier New" w:eastAsia="仿宋_GB2312" w:cstheme="minorBidi"/>
                <w:kern w:val="2"/>
                <w:sz w:val="21"/>
                <w:szCs w:val="21"/>
                <w:lang w:val="en-US" w:eastAsia="zh-CN" w:bidi="ar-SA"/>
              </w:rPr>
            </w:pPr>
            <w:r>
              <w:rPr>
                <w:rFonts w:hint="eastAsia" w:ascii="仿宋_GB2312" w:hAnsi="Times New Roman" w:eastAsia="仿宋_GB2312"/>
                <w:sz w:val="21"/>
                <w:szCs w:val="21"/>
              </w:rPr>
              <w:t>按采购单位指定</w:t>
            </w:r>
            <w:r>
              <w:rPr>
                <w:rFonts w:hint="eastAsia" w:ascii="仿宋_GB2312" w:hAnsi="Times New Roman" w:eastAsia="仿宋_GB2312"/>
                <w:sz w:val="21"/>
                <w:szCs w:val="21"/>
                <w:lang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790" w:type="dxa"/>
            <w:vAlign w:val="center"/>
          </w:tcPr>
          <w:p>
            <w:pPr>
              <w:pStyle w:val="3"/>
              <w:spacing w:line="0" w:lineRule="atLeast"/>
              <w:ind w:firstLine="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9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1"/>
                <w:szCs w:val="21"/>
                <w:lang w:val="en-US" w:eastAsia="zh-CN" w:bidi="ar-SA"/>
              </w:rPr>
            </w:pPr>
            <w:r>
              <w:rPr>
                <w:rFonts w:hint="eastAsia" w:ascii="仿宋_GB2312" w:hAnsi="宋体" w:eastAsia="仿宋_GB2312" w:cs="Times New Roman"/>
                <w:kern w:val="2"/>
                <w:sz w:val="21"/>
                <w:szCs w:val="21"/>
                <w:lang w:val="en-US" w:eastAsia="zh-CN" w:bidi="ar-SA"/>
              </w:rPr>
              <w:t>办公带桌板可折叠椅</w:t>
            </w:r>
          </w:p>
        </w:tc>
        <w:tc>
          <w:tcPr>
            <w:tcW w:w="690" w:type="dxa"/>
            <w:tcBorders>
              <w:right w:val="nil"/>
            </w:tcBorders>
            <w:vAlign w:val="center"/>
          </w:tcPr>
          <w:p>
            <w:pPr>
              <w:pStyle w:val="5"/>
              <w:spacing w:line="240" w:lineRule="atLeast"/>
              <w:jc w:val="center"/>
              <w:rPr>
                <w:rFonts w:hint="default" w:ascii="仿宋_GB2312"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30</w:t>
            </w:r>
          </w:p>
        </w:tc>
        <w:tc>
          <w:tcPr>
            <w:tcW w:w="369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宋体" w:eastAsia="仿宋_GB2312" w:cs="Times New Roman"/>
                <w:b w:val="0"/>
                <w:bCs/>
                <w:kern w:val="2"/>
                <w:sz w:val="21"/>
                <w:szCs w:val="21"/>
                <w:lang w:val="en-US" w:eastAsia="zh-CN" w:bidi="ar-SA"/>
              </w:rPr>
            </w:pPr>
            <w:r>
              <w:rPr>
                <w:rFonts w:hint="eastAsia"/>
                <w:b/>
                <w:bCs/>
              </w:rPr>
              <w:t xml:space="preserve"> </w:t>
            </w:r>
            <w:r>
              <w:rPr>
                <w:rFonts w:hint="eastAsia" w:ascii="仿宋_GB2312" w:hAnsi="宋体" w:eastAsia="仿宋_GB2312" w:cs="Times New Roman"/>
                <w:b w:val="0"/>
                <w:bCs/>
                <w:kern w:val="2"/>
                <w:sz w:val="21"/>
                <w:szCs w:val="21"/>
                <w:lang w:val="en-US" w:eastAsia="zh-CN" w:bidi="ar-SA"/>
              </w:rPr>
              <w:t>带桌板折叠椅，展开后高度850mm±2mm ，展开后宽度500mm±2mm，展开后长度600mm±2mm，小桌板长度约360mm±2mm，小桌板宽度250±2mmmm，椅脚烤漆钢管（净厚1.5mm），采用优质网布，靠背采用PP+（网布面料），座面50mm厚高回弹定型棉坐垫，固定扶手，坐垫：坐壳PP+弹力布面料，颜色为黑色。</w:t>
            </w:r>
          </w:p>
        </w:tc>
        <w:tc>
          <w:tcPr>
            <w:tcW w:w="885" w:type="dxa"/>
            <w:vAlign w:val="center"/>
          </w:tcPr>
          <w:p>
            <w:pPr>
              <w:pStyle w:val="5"/>
              <w:spacing w:line="240" w:lineRule="atLeas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300</w:t>
            </w:r>
          </w:p>
        </w:tc>
        <w:tc>
          <w:tcPr>
            <w:tcW w:w="900" w:type="dxa"/>
            <w:vAlign w:val="center"/>
          </w:tcPr>
          <w:p>
            <w:pPr>
              <w:pStyle w:val="5"/>
              <w:spacing w:line="240" w:lineRule="atLeast"/>
              <w:jc w:val="center"/>
              <w:rPr>
                <w:rFonts w:hint="default" w:ascii="仿宋_GB2312"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9000</w:t>
            </w:r>
          </w:p>
        </w:tc>
        <w:tc>
          <w:tcPr>
            <w:tcW w:w="990" w:type="dxa"/>
            <w:vAlign w:val="center"/>
          </w:tcPr>
          <w:p>
            <w:pPr>
              <w:pStyle w:val="5"/>
              <w:spacing w:line="240" w:lineRule="atLeast"/>
              <w:jc w:val="both"/>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 w:val="21"/>
                <w:szCs w:val="21"/>
              </w:rPr>
              <w:t>按采购单位指定地点</w:t>
            </w:r>
          </w:p>
        </w:tc>
        <w:tc>
          <w:tcPr>
            <w:tcW w:w="1161" w:type="dxa"/>
            <w:vAlign w:val="center"/>
          </w:tcPr>
          <w:p>
            <w:pPr>
              <w:pStyle w:val="5"/>
              <w:spacing w:line="240" w:lineRule="atLeast"/>
              <w:jc w:val="center"/>
              <w:rPr>
                <w:rFonts w:hint="eastAsia" w:ascii="仿宋_GB2312" w:hAnsi="Courier New" w:eastAsia="仿宋_GB2312" w:cstheme="minorBidi"/>
                <w:kern w:val="2"/>
                <w:sz w:val="21"/>
                <w:szCs w:val="21"/>
                <w:lang w:val="en-US" w:eastAsia="zh-CN" w:bidi="ar-SA"/>
              </w:rPr>
            </w:pPr>
            <w:r>
              <w:rPr>
                <w:rFonts w:hint="eastAsia" w:ascii="仿宋_GB2312" w:hAnsi="Times New Roman" w:eastAsia="仿宋_GB2312"/>
                <w:sz w:val="21"/>
                <w:szCs w:val="21"/>
              </w:rPr>
              <w:t>按采购单位指定</w:t>
            </w:r>
            <w:r>
              <w:rPr>
                <w:rFonts w:hint="eastAsia" w:ascii="仿宋_GB2312" w:hAnsi="Times New Roman" w:eastAsia="仿宋_GB2312"/>
                <w:sz w:val="21"/>
                <w:szCs w:val="21"/>
                <w:lang w:eastAsia="zh-CN"/>
              </w:rPr>
              <w:t>时间</w:t>
            </w:r>
          </w:p>
        </w:tc>
      </w:tr>
    </w:tbl>
    <w:p>
      <w:pPr>
        <w:pStyle w:val="20"/>
        <w:spacing w:before="156" w:beforeLines="50"/>
        <w:ind w:left="23" w:leftChars="11" w:firstLine="480" w:firstLineChars="200"/>
        <w:rPr>
          <w:rFonts w:ascii="仿宋_GB2312" w:eastAsia="仿宋_GB2312"/>
        </w:rPr>
      </w:pPr>
      <w:r>
        <w:rPr>
          <w:rFonts w:hint="eastAsia" w:ascii="仿宋_GB2312" w:eastAsia="仿宋_GB2312"/>
        </w:rPr>
        <w:t>注：</w:t>
      </w:r>
    </w:p>
    <w:p>
      <w:pPr>
        <w:pStyle w:val="20"/>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20"/>
        <w:spacing w:line="500" w:lineRule="exact"/>
        <w:ind w:left="24" w:hanging="24" w:hangingChars="10"/>
        <w:rPr>
          <w:rFonts w:hint="eastAsia"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20"/>
        <w:spacing w:line="500" w:lineRule="exact"/>
        <w:ind w:firstLine="480" w:firstLineChars="200"/>
        <w:rPr>
          <w:rFonts w:hint="default" w:ascii="仿宋_GB2312" w:eastAsia="仿宋_GB2312"/>
          <w:lang w:val="en-US" w:eastAsia="zh-CN"/>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w:t>
      </w:r>
      <w:r>
        <w:rPr>
          <w:rFonts w:hint="eastAsia" w:ascii="仿宋_GB2312" w:hAnsi="宋体" w:eastAsia="仿宋_GB2312"/>
          <w:sz w:val="24"/>
          <w:lang w:val="en-US" w:eastAsia="zh-CN"/>
        </w:rPr>
        <w:t>24</w:t>
      </w:r>
      <w:r>
        <w:rPr>
          <w:rFonts w:hint="eastAsia" w:ascii="仿宋_GB2312" w:hAnsi="宋体" w:eastAsia="仿宋_GB2312"/>
          <w:sz w:val="24"/>
        </w:rPr>
        <w:t>年</w:t>
      </w:r>
      <w:r>
        <w:rPr>
          <w:rFonts w:hint="eastAsia" w:ascii="仿宋_GB2312" w:hAnsi="宋体" w:eastAsia="仿宋_GB2312"/>
          <w:sz w:val="24"/>
          <w:lang w:val="en-US" w:eastAsia="zh-CN"/>
        </w:rPr>
        <w:t>4</w:t>
      </w:r>
      <w:r>
        <w:rPr>
          <w:rFonts w:hint="eastAsia" w:ascii="仿宋_GB2312" w:hAnsi="宋体" w:eastAsia="仿宋_GB2312"/>
          <w:sz w:val="24"/>
        </w:rPr>
        <w:t>月</w:t>
      </w:r>
      <w:r>
        <w:rPr>
          <w:rFonts w:hint="eastAsia" w:ascii="仿宋_GB2312" w:hAnsi="宋体" w:eastAsia="仿宋_GB2312"/>
          <w:sz w:val="24"/>
          <w:lang w:val="en-US" w:eastAsia="zh-CN"/>
        </w:rPr>
        <w:t>26</w:t>
      </w:r>
      <w:r>
        <w:rPr>
          <w:rFonts w:hint="eastAsia" w:ascii="仿宋_GB2312" w:hAnsi="宋体" w:eastAsia="仿宋_GB2312"/>
          <w:sz w:val="24"/>
        </w:rPr>
        <w:t>日上午9：</w:t>
      </w:r>
      <w:r>
        <w:rPr>
          <w:rFonts w:hint="eastAsia" w:ascii="仿宋_GB2312" w:hAnsi="宋体" w:eastAsia="仿宋_GB2312"/>
          <w:sz w:val="24"/>
          <w:lang w:val="en-US" w:eastAsia="zh-CN"/>
        </w:rPr>
        <w:t>3</w:t>
      </w:r>
      <w:r>
        <w:rPr>
          <w:rFonts w:hint="eastAsia" w:ascii="仿宋_GB2312" w:hAnsi="宋体" w:eastAsia="仿宋_GB2312"/>
          <w:sz w:val="24"/>
        </w:rPr>
        <w:t xml:space="preserve">0（北京时间） </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2.比价地点：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317会议室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w:t>
      </w:r>
      <w:r>
        <w:rPr>
          <w:rFonts w:hint="eastAsia" w:ascii="仿宋_GB2312" w:eastAsia="仿宋_GB2312"/>
          <w:b/>
          <w:bCs/>
          <w:sz w:val="24"/>
          <w:lang w:eastAsia="zh-CN"/>
        </w:rPr>
        <w:t>后勤管理处</w:t>
      </w:r>
      <w:r>
        <w:rPr>
          <w:rFonts w:hint="eastAsia" w:ascii="仿宋_GB2312" w:eastAsia="仿宋_GB2312"/>
          <w:b/>
          <w:bCs/>
          <w:sz w:val="24"/>
        </w:rPr>
        <w:t>。</w:t>
      </w:r>
    </w:p>
    <w:p>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hint="default" w:ascii="仿宋_GB2312" w:hAnsi="宋体" w:eastAsia="仿宋_GB2312"/>
          <w:sz w:val="24"/>
          <w:lang w:val="en-US"/>
        </w:rPr>
      </w:pPr>
      <w:r>
        <w:rPr>
          <w:rFonts w:hint="eastAsia" w:ascii="仿宋_GB2312" w:hAnsi="宋体" w:eastAsia="仿宋_GB2312"/>
          <w:b/>
          <w:sz w:val="24"/>
        </w:rPr>
        <w:t>一、项目名称：</w:t>
      </w:r>
      <w:r>
        <w:rPr>
          <w:rFonts w:hint="eastAsia" w:ascii="仿宋_GB2312" w:hAnsi="宋体" w:eastAsia="仿宋_GB2312"/>
          <w:sz w:val="24"/>
          <w:lang w:eastAsia="zh-CN"/>
        </w:rPr>
        <w:t>卫星遥感应用实验室、三明市格物智能应用技术研究院、城轨站厅站台实训室</w:t>
      </w:r>
      <w:r>
        <w:rPr>
          <w:rFonts w:hint="eastAsia" w:ascii="仿宋_GB2312" w:hAnsi="宋体" w:eastAsia="仿宋_GB2312"/>
          <w:sz w:val="24"/>
          <w:lang w:val="en-US" w:eastAsia="zh-CN"/>
        </w:rPr>
        <w:t>办公家具采购项目</w:t>
      </w:r>
    </w:p>
    <w:p>
      <w:pPr>
        <w:spacing w:line="440" w:lineRule="exact"/>
        <w:rPr>
          <w:rFonts w:hint="eastAsia" w:ascii="仿宋_GB2312" w:hAnsi="宋体" w:eastAsia="仿宋_GB2312"/>
          <w:sz w:val="24"/>
          <w:lang w:val="en-US" w:eastAsia="zh-CN"/>
        </w:rPr>
      </w:pPr>
      <w:r>
        <w:rPr>
          <w:rFonts w:hint="eastAsia" w:ascii="仿宋_GB2312" w:hAnsi="宋体" w:eastAsia="仿宋_GB2312"/>
          <w:b/>
          <w:sz w:val="24"/>
        </w:rPr>
        <w:t>二、数量：</w:t>
      </w:r>
      <w:r>
        <w:rPr>
          <w:rFonts w:hint="eastAsia" w:ascii="仿宋_GB2312" w:hAnsi="宋体" w:eastAsia="仿宋_GB2312"/>
          <w:sz w:val="24"/>
          <w:lang w:val="en-US" w:eastAsia="zh-CN"/>
        </w:rPr>
        <w:t>见采购内容及要求</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三、供货</w:t>
      </w:r>
      <w:r>
        <w:rPr>
          <w:rFonts w:hint="eastAsia" w:ascii="仿宋_GB2312" w:hAnsi="宋体" w:eastAsia="仿宋_GB2312"/>
          <w:b/>
          <w:sz w:val="24"/>
          <w:lang w:eastAsia="zh-CN"/>
        </w:rPr>
        <w:t>安装</w:t>
      </w:r>
      <w:r>
        <w:rPr>
          <w:rFonts w:hint="eastAsia" w:ascii="仿宋_GB2312" w:hAnsi="宋体" w:eastAsia="仿宋_GB2312"/>
          <w:b/>
          <w:sz w:val="24"/>
        </w:rPr>
        <w:t>期限 ：</w:t>
      </w:r>
      <w:r>
        <w:rPr>
          <w:rFonts w:hint="eastAsia" w:ascii="仿宋_GB2312" w:hAnsi="宋体" w:eastAsia="仿宋_GB2312"/>
          <w:sz w:val="24"/>
          <w:lang w:val="en-US" w:eastAsia="zh-CN"/>
        </w:rPr>
        <w:t>签订合同起20个工作日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8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431"/>
        <w:gridCol w:w="640"/>
        <w:gridCol w:w="675"/>
        <w:gridCol w:w="4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8"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431"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品名</w:t>
            </w:r>
          </w:p>
        </w:tc>
        <w:tc>
          <w:tcPr>
            <w:tcW w:w="640"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675"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4987" w:type="dxa"/>
            <w:vAlign w:val="center"/>
          </w:tcPr>
          <w:p>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技术指标参数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48"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宋体"/>
                <w:kern w:val="0"/>
                <w:sz w:val="24"/>
                <w:szCs w:val="24"/>
                <w:lang w:val="en-US" w:eastAsia="zh-CN" w:bidi="ar-SA"/>
              </w:rPr>
            </w:pPr>
            <w:r>
              <w:rPr>
                <w:rFonts w:hint="eastAsia" w:ascii="仿宋_GB2312" w:hAnsi="宋体" w:eastAsia="仿宋_GB2312" w:cs="Times New Roman"/>
                <w:kern w:val="2"/>
                <w:sz w:val="21"/>
                <w:szCs w:val="21"/>
                <w:lang w:val="en-US" w:eastAsia="zh-CN" w:bidi="ar-SA"/>
              </w:rPr>
              <w:t>10人位工位桌</w:t>
            </w:r>
          </w:p>
        </w:tc>
        <w:tc>
          <w:tcPr>
            <w:tcW w:w="640"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张</w:t>
            </w:r>
          </w:p>
        </w:tc>
        <w:tc>
          <w:tcPr>
            <w:tcW w:w="675"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4987" w:type="dxa"/>
            <w:vAlign w:val="center"/>
          </w:tcPr>
          <w:p>
            <w:pPr>
              <w:jc w:val="left"/>
              <w:rPr>
                <w:rFonts w:hint="eastAsia" w:ascii="仿宋_GB2312" w:hAnsi="仿宋_GB2312" w:eastAsia="仿宋_GB2312" w:cs="仿宋_GB2312"/>
                <w:sz w:val="21"/>
                <w:szCs w:val="21"/>
                <w:lang w:val="en-US" w:eastAsia="zh-CN"/>
              </w:rPr>
            </w:pPr>
            <w:r>
              <w:rPr>
                <w:rFonts w:hint="eastAsia" w:ascii="仿宋_GB2312" w:hAnsi="宋体" w:eastAsia="仿宋_GB2312" w:cs="Times New Roman"/>
                <w:kern w:val="2"/>
                <w:sz w:val="21"/>
                <w:szCs w:val="21"/>
                <w:lang w:val="en-US" w:eastAsia="zh-CN" w:bidi="ar-SA"/>
              </w:rPr>
              <w:t>规格：</w:t>
            </w:r>
            <w:r>
              <w:rPr>
                <w:rFonts w:hint="default" w:ascii="仿宋_GB2312" w:hAnsi="宋体" w:eastAsia="仿宋_GB2312" w:cs="Times New Roman"/>
                <w:kern w:val="2"/>
                <w:sz w:val="21"/>
                <w:szCs w:val="21"/>
                <w:lang w:val="en-US" w:eastAsia="zh-CN" w:bidi="ar-SA"/>
              </w:rPr>
              <w:t>6000mm*1200mm*750mm</w:t>
            </w:r>
            <w:r>
              <w:rPr>
                <w:rFonts w:hint="eastAsia" w:ascii="仿宋_GB2312" w:hAnsi="宋体" w:eastAsia="仿宋_GB2312" w:cs="Times New Roman"/>
                <w:b w:val="0"/>
                <w:bCs/>
                <w:kern w:val="2"/>
                <w:sz w:val="21"/>
                <w:szCs w:val="21"/>
                <w:lang w:val="en-US" w:eastAsia="zh-CN" w:bidi="ar-SA"/>
              </w:rPr>
              <w:t>±2mm</w:t>
            </w:r>
            <w:r>
              <w:rPr>
                <w:rFonts w:hint="default" w:ascii="仿宋_GB2312" w:hAnsi="宋体" w:eastAsia="仿宋_GB2312" w:cs="Times New Roman"/>
                <w:kern w:val="2"/>
                <w:sz w:val="21"/>
                <w:szCs w:val="21"/>
                <w:lang w:val="en-US" w:eastAsia="zh-CN" w:bidi="ar-SA"/>
              </w:rPr>
              <w:t>，基材：采用E1级标准，桌面采用优质环保三聚氰胺实木颗粒板，厚度≥25mm，桌面中间采用常规隔板长900mm*高350mm±2mm，骨架采用钢质结构（详见参考图）框架为45mm*20mm±2mm、厚度为≥1.2mm，采用可调节脚垫，每工位配移动储物侧柜一个（抽屉配有静音三节导轨及铝合金拉手、侧柜配有PU静音轮），具有隐藏布线槽及配有标准五孔插座，侧柜体采用≥16mm优质环保三聚氰胺板实木颗粒板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48"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1"/>
                <w:szCs w:val="21"/>
                <w:lang w:val="en-US" w:eastAsia="zh-CN" w:bidi="ar-SA"/>
              </w:rPr>
              <w:t>工位椅</w:t>
            </w:r>
          </w:p>
        </w:tc>
        <w:tc>
          <w:tcPr>
            <w:tcW w:w="640"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张</w:t>
            </w:r>
          </w:p>
        </w:tc>
        <w:tc>
          <w:tcPr>
            <w:tcW w:w="675"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4987"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宋体" w:eastAsia="仿宋_GB2312" w:cs="Times New Roman"/>
                <w:kern w:val="2"/>
                <w:sz w:val="21"/>
                <w:szCs w:val="21"/>
                <w:lang w:val="en-US" w:eastAsia="zh-CN" w:bidi="ar-SA"/>
              </w:rPr>
            </w:pPr>
            <w:r>
              <w:rPr>
                <w:rFonts w:hint="eastAsia" w:ascii="仿宋_GB2312" w:hAnsi="宋体" w:eastAsia="仿宋_GB2312" w:cs="Times New Roman"/>
                <w:kern w:val="2"/>
                <w:sz w:val="21"/>
                <w:szCs w:val="21"/>
                <w:lang w:val="en-US" w:eastAsia="zh-CN" w:bidi="ar-SA"/>
              </w:rPr>
              <w:t>1、椅板：采用1.5mm夹板9层垫压成型，成型板材约12mm，板材承受力达300kg，经防腐防虫化学处理。</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宋体" w:eastAsia="仿宋_GB2312" w:cs="Times New Roman"/>
                <w:kern w:val="2"/>
                <w:sz w:val="21"/>
                <w:szCs w:val="21"/>
                <w:lang w:val="en-US" w:eastAsia="zh-CN" w:bidi="ar-SA"/>
              </w:rPr>
            </w:pPr>
            <w:r>
              <w:rPr>
                <w:rFonts w:hint="eastAsia" w:ascii="仿宋_GB2312" w:hAnsi="宋体" w:eastAsia="仿宋_GB2312" w:cs="Times New Roman"/>
                <w:kern w:val="2"/>
                <w:sz w:val="21"/>
                <w:szCs w:val="21"/>
                <w:lang w:val="en-US" w:eastAsia="zh-CN" w:bidi="ar-SA"/>
              </w:rPr>
              <w:t>2、椅背和扶手：根据人体工程学原理设计，采用PP工程塑料一次性成型。</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宋体" w:eastAsia="仿宋_GB2312" w:cs="Times New Roman"/>
                <w:kern w:val="2"/>
                <w:sz w:val="21"/>
                <w:szCs w:val="21"/>
                <w:lang w:val="en-US" w:eastAsia="zh-CN" w:bidi="ar-SA"/>
              </w:rPr>
            </w:pPr>
            <w:r>
              <w:rPr>
                <w:rFonts w:hint="eastAsia" w:ascii="仿宋_GB2312" w:hAnsi="宋体" w:eastAsia="仿宋_GB2312" w:cs="Times New Roman"/>
                <w:kern w:val="2"/>
                <w:sz w:val="21"/>
                <w:szCs w:val="21"/>
                <w:lang w:val="en-US" w:eastAsia="zh-CN" w:bidi="ar-SA"/>
              </w:rPr>
              <w:t>3、海绵：内为PU成型发泡棉，永不变形。</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宋体" w:eastAsia="仿宋_GB2312" w:cs="Times New Roman"/>
                <w:kern w:val="2"/>
                <w:sz w:val="21"/>
                <w:szCs w:val="21"/>
                <w:lang w:val="en-US" w:eastAsia="zh-CN" w:bidi="ar-SA"/>
              </w:rPr>
            </w:pPr>
            <w:r>
              <w:rPr>
                <w:rFonts w:hint="eastAsia" w:ascii="仿宋_GB2312" w:hAnsi="宋体" w:eastAsia="仿宋_GB2312" w:cs="Times New Roman"/>
                <w:kern w:val="2"/>
                <w:sz w:val="21"/>
                <w:szCs w:val="21"/>
                <w:lang w:val="en-US" w:eastAsia="zh-CN" w:bidi="ar-SA"/>
              </w:rPr>
              <w:t>4、饰面：优质阻燃网布饰面，透气性强，色泽艳丽，耐磨性强。</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宋体" w:eastAsia="仿宋_GB2312" w:cs="Times New Roman"/>
                <w:kern w:val="2"/>
                <w:sz w:val="21"/>
                <w:szCs w:val="21"/>
                <w:lang w:val="en-US" w:eastAsia="zh-CN" w:bidi="ar-SA"/>
              </w:rPr>
            </w:pPr>
            <w:r>
              <w:rPr>
                <w:rFonts w:hint="eastAsia" w:ascii="仿宋_GB2312" w:hAnsi="宋体" w:eastAsia="仿宋_GB2312" w:cs="Times New Roman"/>
                <w:kern w:val="2"/>
                <w:sz w:val="21"/>
                <w:szCs w:val="21"/>
                <w:lang w:val="en-US" w:eastAsia="zh-CN" w:bidi="ar-SA"/>
              </w:rPr>
              <w:t>5、椅脚：采用优质钢脚，结构牢固。</w:t>
            </w:r>
          </w:p>
          <w:p>
            <w:pPr>
              <w:jc w:val="left"/>
              <w:rPr>
                <w:rFonts w:hint="eastAsia" w:ascii="仿宋_GB2312" w:hAnsi="仿宋_GB2312" w:eastAsia="仿宋_GB2312" w:cs="仿宋_GB2312"/>
                <w:sz w:val="21"/>
                <w:szCs w:val="21"/>
              </w:rPr>
            </w:pPr>
            <w:r>
              <w:rPr>
                <w:rFonts w:hint="eastAsia" w:ascii="仿宋_GB2312" w:hAnsi="宋体" w:eastAsia="仿宋_GB2312" w:cs="Times New Roman"/>
                <w:kern w:val="2"/>
                <w:sz w:val="21"/>
                <w:szCs w:val="21"/>
                <w:lang w:val="en-US" w:eastAsia="zh-CN" w:bidi="ar-SA"/>
              </w:rPr>
              <w:t>6、尺寸：470mm*420mm*950mm正负偏离为±2mm。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48"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1"/>
                <w:szCs w:val="21"/>
                <w:lang w:val="en-US" w:eastAsia="zh-CN" w:bidi="ar-SA"/>
              </w:rPr>
              <w:t>会议桌（10人位）</w:t>
            </w:r>
          </w:p>
        </w:tc>
        <w:tc>
          <w:tcPr>
            <w:tcW w:w="640"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张</w:t>
            </w:r>
          </w:p>
        </w:tc>
        <w:tc>
          <w:tcPr>
            <w:tcW w:w="675"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4987"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eastAsia" w:ascii="仿宋_GB2312" w:hAnsi="宋体" w:eastAsia="仿宋_GB2312" w:cs="Times New Roman"/>
                <w:b w:val="0"/>
                <w:bCs/>
                <w:kern w:val="2"/>
                <w:sz w:val="21"/>
                <w:szCs w:val="21"/>
                <w:lang w:val="en-US" w:eastAsia="zh-CN" w:bidi="ar-SA"/>
              </w:rPr>
              <w:t>1、</w:t>
            </w:r>
            <w:r>
              <w:rPr>
                <w:rFonts w:hint="default" w:ascii="仿宋_GB2312" w:hAnsi="宋体" w:eastAsia="仿宋_GB2312" w:cs="Times New Roman"/>
                <w:b w:val="0"/>
                <w:bCs/>
                <w:kern w:val="2"/>
                <w:sz w:val="21"/>
                <w:szCs w:val="21"/>
                <w:lang w:val="en-US" w:eastAsia="zh-CN" w:bidi="ar-SA"/>
              </w:rPr>
              <w:t>板材：采用阻燃、耐酸碱、耐磨、防水、硬度高三聚氰胺浸渍防火板饰面，产品等级为E1级，</w:t>
            </w:r>
            <w:r>
              <w:rPr>
                <w:rFonts w:hint="eastAsia" w:ascii="仿宋_GB2312" w:hAnsi="宋体" w:eastAsia="仿宋_GB2312" w:cs="Times New Roman"/>
                <w:b w:val="0"/>
                <w:bCs/>
                <w:kern w:val="2"/>
                <w:sz w:val="21"/>
                <w:szCs w:val="21"/>
                <w:lang w:val="en-US" w:eastAsia="zh-CN" w:bidi="ar-SA"/>
              </w:rPr>
              <w:t>桌面厚度为</w:t>
            </w:r>
            <w:r>
              <w:rPr>
                <w:rFonts w:hint="default" w:ascii="仿宋_GB2312" w:hAnsi="宋体" w:eastAsia="仿宋_GB2312" w:cs="Times New Roman"/>
                <w:kern w:val="2"/>
                <w:sz w:val="21"/>
                <w:szCs w:val="21"/>
                <w:lang w:val="en-US" w:eastAsia="zh-CN" w:bidi="ar-SA"/>
              </w:rPr>
              <w:t>≥</w:t>
            </w:r>
            <w:r>
              <w:rPr>
                <w:rFonts w:hint="eastAsia" w:ascii="仿宋_GB2312" w:hAnsi="宋体" w:eastAsia="仿宋_GB2312" w:cs="Times New Roman"/>
                <w:b w:val="0"/>
                <w:bCs/>
                <w:kern w:val="2"/>
                <w:sz w:val="21"/>
                <w:szCs w:val="21"/>
                <w:lang w:val="en-US" w:eastAsia="zh-CN" w:bidi="ar-SA"/>
              </w:rPr>
              <w:t>25mm，</w:t>
            </w:r>
            <w:r>
              <w:rPr>
                <w:rFonts w:hint="default" w:ascii="仿宋_GB2312" w:hAnsi="宋体" w:eastAsia="仿宋_GB2312" w:cs="Times New Roman"/>
                <w:b w:val="0"/>
                <w:bCs/>
                <w:kern w:val="2"/>
                <w:sz w:val="21"/>
                <w:szCs w:val="21"/>
                <w:lang w:val="en-US" w:eastAsia="zh-CN" w:bidi="ar-SA"/>
              </w:rPr>
              <w:t>采用优质≥2.0mm厚PVC封边</w:t>
            </w:r>
            <w:r>
              <w:rPr>
                <w:rFonts w:hint="eastAsia" w:ascii="仿宋_GB2312" w:hAnsi="宋体" w:eastAsia="仿宋_GB2312" w:cs="Times New Roman"/>
                <w:b w:val="0"/>
                <w:bCs/>
                <w:kern w:val="2"/>
                <w:sz w:val="21"/>
                <w:szCs w:val="21"/>
                <w:lang w:val="en-US" w:eastAsia="zh-CN" w:bidi="ar-SA"/>
              </w:rPr>
              <w:t>。</w:t>
            </w:r>
          </w:p>
          <w:p>
            <w:pPr>
              <w:keepNext w:val="0"/>
              <w:keepLines w:val="0"/>
              <w:pageBreakBefore w:val="0"/>
              <w:widowControl w:val="0"/>
              <w:numPr>
                <w:numId w:val="0"/>
              </w:numPr>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2、基材：采用符合E1标准的优质中密度刨花板，经防潮、防虫、防腐处理，强度高、刚性好、不变形，各种物理、化学性能指标均达到我国相关标准。</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3、脚架：钢脚采用特质钢脚，一次成型，经酸洗磷化防腐，使用防腐蚀材料，有优越的抗酸碱及有机溶剂的能力。</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4、配件：家具专业五金配件。</w:t>
            </w:r>
          </w:p>
          <w:p>
            <w:pPr>
              <w:jc w:val="left"/>
              <w:rPr>
                <w:rFonts w:hint="eastAsia" w:ascii="仿宋_GB2312" w:hAnsi="仿宋_GB2312" w:eastAsia="仿宋_GB2312" w:cs="仿宋_GB2312"/>
                <w:sz w:val="21"/>
                <w:szCs w:val="21"/>
              </w:rPr>
            </w:pPr>
            <w:r>
              <w:rPr>
                <w:rFonts w:hint="default" w:ascii="仿宋_GB2312" w:hAnsi="宋体" w:eastAsia="仿宋_GB2312" w:cs="Times New Roman"/>
                <w:b w:val="0"/>
                <w:bCs/>
                <w:kern w:val="2"/>
                <w:sz w:val="21"/>
                <w:szCs w:val="21"/>
                <w:lang w:val="en-US" w:eastAsia="zh-CN" w:bidi="ar-SA"/>
              </w:rPr>
              <w:t>5、</w:t>
            </w:r>
            <w:r>
              <w:rPr>
                <w:rFonts w:hint="eastAsia" w:ascii="仿宋_GB2312" w:hAnsi="宋体" w:eastAsia="仿宋_GB2312" w:cs="Times New Roman"/>
                <w:b w:val="0"/>
                <w:bCs/>
                <w:kern w:val="2"/>
                <w:sz w:val="21"/>
                <w:szCs w:val="21"/>
                <w:lang w:val="en-US" w:eastAsia="zh-CN" w:bidi="ar-SA"/>
              </w:rPr>
              <w:t>规格：3000mm*1300mm*750mm,</w:t>
            </w:r>
            <w:r>
              <w:rPr>
                <w:rFonts w:hint="default" w:ascii="仿宋_GB2312" w:hAnsi="宋体" w:eastAsia="仿宋_GB2312" w:cs="Times New Roman"/>
                <w:b w:val="0"/>
                <w:bCs/>
                <w:kern w:val="2"/>
                <w:sz w:val="21"/>
                <w:szCs w:val="21"/>
                <w:lang w:val="en-US" w:eastAsia="zh-CN" w:bidi="ar-SA"/>
              </w:rPr>
              <w:t xml:space="preserve">正负偏离为±2mm。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48"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1"/>
                <w:szCs w:val="21"/>
                <w:lang w:val="en-US" w:eastAsia="zh-CN" w:bidi="ar-SA"/>
              </w:rPr>
              <w:t>弓形椅（会议椅）</w:t>
            </w:r>
          </w:p>
        </w:tc>
        <w:tc>
          <w:tcPr>
            <w:tcW w:w="640"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张</w:t>
            </w:r>
          </w:p>
        </w:tc>
        <w:tc>
          <w:tcPr>
            <w:tcW w:w="675"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4987"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1、椅板：采用1.5mm夹板9层垫压成型，成型板材约12mm，板材承受力达300kg，经防腐防虫化学处理。</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2、椅背和扶手：根据人体工程学原理设计，采用PP工程塑料一次性成型。</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3、海绵：内为PU成型发泡棉，永不变形。</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4、饰面：优质阻燃网布饰面，透气性强，色泽艳丽，耐磨性强。</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5、椅脚：采用优质钢脚，结构牢固。</w:t>
            </w:r>
          </w:p>
          <w:p>
            <w:pPr>
              <w:jc w:val="left"/>
              <w:rPr>
                <w:rFonts w:hint="eastAsia" w:ascii="仿宋_GB2312" w:hAnsi="仿宋_GB2312" w:eastAsia="仿宋_GB2312" w:cs="仿宋_GB2312"/>
                <w:sz w:val="21"/>
                <w:szCs w:val="21"/>
              </w:rPr>
            </w:pPr>
            <w:r>
              <w:rPr>
                <w:rFonts w:hint="default" w:ascii="仿宋_GB2312" w:hAnsi="宋体" w:eastAsia="仿宋_GB2312" w:cs="Times New Roman"/>
                <w:b w:val="0"/>
                <w:bCs/>
                <w:kern w:val="2"/>
                <w:sz w:val="21"/>
                <w:szCs w:val="21"/>
                <w:lang w:val="en-US" w:eastAsia="zh-CN" w:bidi="ar-SA"/>
              </w:rPr>
              <w:t>6、</w:t>
            </w:r>
            <w:r>
              <w:rPr>
                <w:rFonts w:hint="eastAsia" w:ascii="仿宋_GB2312" w:hAnsi="宋体" w:eastAsia="仿宋_GB2312" w:cs="Times New Roman"/>
                <w:b w:val="0"/>
                <w:bCs/>
                <w:kern w:val="2"/>
                <w:sz w:val="21"/>
                <w:szCs w:val="21"/>
                <w:lang w:val="en-US" w:eastAsia="zh-CN" w:bidi="ar-SA"/>
              </w:rPr>
              <w:t>规格：470mm*420mm*950mm,</w:t>
            </w:r>
            <w:r>
              <w:rPr>
                <w:rFonts w:hint="default" w:ascii="仿宋_GB2312" w:hAnsi="宋体" w:eastAsia="仿宋_GB2312" w:cs="Times New Roman"/>
                <w:b w:val="0"/>
                <w:bCs/>
                <w:kern w:val="2"/>
                <w:sz w:val="21"/>
                <w:szCs w:val="21"/>
                <w:lang w:val="en-US" w:eastAsia="zh-CN" w:bidi="ar-SA"/>
              </w:rPr>
              <w:t>正负偏离为±2mm。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48"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1"/>
                <w:szCs w:val="21"/>
                <w:lang w:val="en-US" w:eastAsia="zh-CN" w:bidi="ar-SA"/>
              </w:rPr>
            </w:pPr>
            <w:r>
              <w:rPr>
                <w:rFonts w:hint="eastAsia" w:ascii="仿宋_GB2312" w:hAnsi="宋体" w:eastAsia="仿宋_GB2312" w:cs="Times New Roman"/>
                <w:kern w:val="2"/>
                <w:sz w:val="21"/>
                <w:szCs w:val="21"/>
                <w:lang w:val="en-US" w:eastAsia="zh-CN" w:bidi="ar-SA"/>
              </w:rPr>
              <w:t>会议桌（6人位）</w:t>
            </w:r>
          </w:p>
        </w:tc>
        <w:tc>
          <w:tcPr>
            <w:tcW w:w="640" w:type="dxa"/>
            <w:vAlign w:val="center"/>
          </w:tcPr>
          <w:p>
            <w:pPr>
              <w:pStyle w:val="5"/>
              <w:spacing w:line="240" w:lineRule="atLeast"/>
              <w:jc w:val="center"/>
              <w:rPr>
                <w:rFonts w:hint="default" w:ascii="仿宋_GB2312" w:hAnsi="Courier New" w:eastAsia="仿宋_GB2312" w:cs="Times New Roman"/>
                <w:b w:val="0"/>
                <w:bCs/>
                <w:kern w:val="2"/>
                <w:sz w:val="21"/>
                <w:szCs w:val="21"/>
                <w:u w:val="none"/>
                <w:lang w:val="en-US" w:eastAsia="zh-CN" w:bidi="ar-SA"/>
              </w:rPr>
            </w:pPr>
            <w:r>
              <w:rPr>
                <w:rFonts w:hint="eastAsia" w:ascii="仿宋_GB2312" w:eastAsia="仿宋_GB2312" w:cs="Times New Roman"/>
                <w:b w:val="0"/>
                <w:bCs/>
                <w:kern w:val="2"/>
                <w:sz w:val="21"/>
                <w:szCs w:val="21"/>
                <w:u w:val="none"/>
                <w:lang w:val="en-US" w:eastAsia="zh-CN" w:bidi="ar-SA"/>
              </w:rPr>
              <w:t>张</w:t>
            </w:r>
          </w:p>
        </w:tc>
        <w:tc>
          <w:tcPr>
            <w:tcW w:w="675" w:type="dxa"/>
            <w:vAlign w:val="center"/>
          </w:tcPr>
          <w:p>
            <w:pPr>
              <w:pStyle w:val="5"/>
              <w:spacing w:line="240" w:lineRule="atLeast"/>
              <w:jc w:val="center"/>
              <w:rPr>
                <w:rFonts w:hint="default" w:ascii="仿宋_GB2312" w:hAnsi="Courier New" w:eastAsia="仿宋_GB2312" w:cs="Times New Roman"/>
                <w:b w:val="0"/>
                <w:bCs/>
                <w:kern w:val="2"/>
                <w:sz w:val="21"/>
                <w:szCs w:val="21"/>
                <w:u w:val="none"/>
                <w:lang w:val="en-US" w:eastAsia="zh-CN" w:bidi="ar-SA"/>
              </w:rPr>
            </w:pPr>
            <w:r>
              <w:rPr>
                <w:rFonts w:hint="eastAsia" w:ascii="仿宋_GB2312" w:eastAsia="仿宋_GB2312" w:cs="Times New Roman"/>
                <w:b w:val="0"/>
                <w:bCs/>
                <w:kern w:val="2"/>
                <w:sz w:val="21"/>
                <w:szCs w:val="21"/>
                <w:u w:val="none"/>
                <w:lang w:val="en-US" w:eastAsia="zh-CN" w:bidi="ar-SA"/>
              </w:rPr>
              <w:t>1</w:t>
            </w:r>
          </w:p>
        </w:tc>
        <w:tc>
          <w:tcPr>
            <w:tcW w:w="4987"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1、板材：采用阻燃、耐酸碱、耐磨、防水、硬度高三聚氰胺浸渍防火板饰面，产品等级为E1级，</w:t>
            </w:r>
            <w:r>
              <w:rPr>
                <w:rFonts w:hint="eastAsia" w:ascii="仿宋_GB2312" w:hAnsi="宋体" w:eastAsia="仿宋_GB2312" w:cs="Times New Roman"/>
                <w:b w:val="0"/>
                <w:bCs/>
                <w:kern w:val="2"/>
                <w:sz w:val="21"/>
                <w:szCs w:val="21"/>
                <w:lang w:val="en-US" w:eastAsia="zh-CN" w:bidi="ar-SA"/>
              </w:rPr>
              <w:t>桌面厚度为</w:t>
            </w:r>
            <w:r>
              <w:rPr>
                <w:rFonts w:hint="default" w:ascii="仿宋_GB2312" w:hAnsi="宋体" w:eastAsia="仿宋_GB2312" w:cs="Times New Roman"/>
                <w:kern w:val="2"/>
                <w:sz w:val="21"/>
                <w:szCs w:val="21"/>
                <w:lang w:val="en-US" w:eastAsia="zh-CN" w:bidi="ar-SA"/>
              </w:rPr>
              <w:t>≥</w:t>
            </w:r>
            <w:r>
              <w:rPr>
                <w:rFonts w:hint="eastAsia" w:ascii="仿宋_GB2312" w:hAnsi="宋体" w:eastAsia="仿宋_GB2312" w:cs="Times New Roman"/>
                <w:b w:val="0"/>
                <w:bCs/>
                <w:kern w:val="2"/>
                <w:sz w:val="21"/>
                <w:szCs w:val="21"/>
                <w:lang w:val="en-US" w:eastAsia="zh-CN" w:bidi="ar-SA"/>
              </w:rPr>
              <w:t>25mm，</w:t>
            </w:r>
            <w:r>
              <w:rPr>
                <w:rFonts w:hint="default" w:ascii="仿宋_GB2312" w:hAnsi="宋体" w:eastAsia="仿宋_GB2312" w:cs="Times New Roman"/>
                <w:b w:val="0"/>
                <w:bCs/>
                <w:kern w:val="2"/>
                <w:sz w:val="21"/>
                <w:szCs w:val="21"/>
                <w:lang w:val="en-US" w:eastAsia="zh-CN" w:bidi="ar-SA"/>
              </w:rPr>
              <w:t>采用优质≥2.0mm厚PVC封边。</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2、基材：采用符合E1标准的优质中密度刨花板，经防潮、防虫、防腐处理，强度高、刚性好、不变形，各种物理、化学性能指标均达到我国相关标准。</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3、脚架：钢脚采用特质钢脚，一次成型，经酸洗磷化防腐，使用防腐蚀材料，有优越的抗酸碱及有机溶剂的能力。</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4、配件：家具专业五金配件。</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5、</w:t>
            </w:r>
            <w:r>
              <w:rPr>
                <w:rFonts w:hint="eastAsia" w:ascii="仿宋_GB2312" w:hAnsi="宋体" w:eastAsia="仿宋_GB2312" w:cs="Times New Roman"/>
                <w:b w:val="0"/>
                <w:bCs/>
                <w:kern w:val="2"/>
                <w:sz w:val="21"/>
                <w:szCs w:val="21"/>
                <w:lang w:val="en-US" w:eastAsia="zh-CN" w:bidi="ar-SA"/>
              </w:rPr>
              <w:t>规格：2000mm*1200mm*750mm,</w:t>
            </w:r>
            <w:r>
              <w:rPr>
                <w:rFonts w:hint="default" w:ascii="仿宋_GB2312" w:hAnsi="宋体" w:eastAsia="仿宋_GB2312" w:cs="Times New Roman"/>
                <w:b w:val="0"/>
                <w:bCs/>
                <w:kern w:val="2"/>
                <w:sz w:val="21"/>
                <w:szCs w:val="21"/>
                <w:lang w:val="en-US" w:eastAsia="zh-CN" w:bidi="ar-SA"/>
              </w:rPr>
              <w:t>正负偏离为±2mm。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48"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1"/>
                <w:szCs w:val="21"/>
                <w:lang w:val="en-US" w:eastAsia="zh-CN" w:bidi="ar-SA"/>
              </w:rPr>
              <w:t>沙发（3+1+1）</w:t>
            </w:r>
          </w:p>
        </w:tc>
        <w:tc>
          <w:tcPr>
            <w:tcW w:w="640" w:type="dxa"/>
            <w:vAlign w:val="center"/>
          </w:tcPr>
          <w:p>
            <w:pPr>
              <w:pStyle w:val="5"/>
              <w:spacing w:line="240" w:lineRule="atLeast"/>
              <w:jc w:val="center"/>
              <w:rPr>
                <w:rFonts w:hint="eastAsia"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套</w:t>
            </w:r>
          </w:p>
        </w:tc>
        <w:tc>
          <w:tcPr>
            <w:tcW w:w="675" w:type="dxa"/>
            <w:vAlign w:val="center"/>
          </w:tcPr>
          <w:p>
            <w:pPr>
              <w:pStyle w:val="5"/>
              <w:spacing w:line="240" w:lineRule="atLeast"/>
              <w:jc w:val="center"/>
              <w:rPr>
                <w:rFonts w:hint="default"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1</w:t>
            </w:r>
          </w:p>
        </w:tc>
        <w:tc>
          <w:tcPr>
            <w:tcW w:w="4987"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1、面料：表层为优质西皮饰面，厚度1.0mm,手感舒适，透气性强。</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2、泡棉：采用优质高回弹海棉，座垫海绵密度大于35kg/m3，回弹率≥40%，外衬丝棉。</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3、框架：内框架采用实木框架，木材经六面刨光处理，结合部位无松动，无腐朽、无裂缝、无树节，无虫蚀，木材表面光滑，木制构件全部经过烘干处理，木材含水量≤12%。</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4、油漆：PU抗划哑光油漆，五底三面工艺，透明度高、耐磨、手感细腻，油漆无颗粒，无气泡，无渣点。</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5、打底：高弹力弹簧+尼龙绷带。</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eastAsia" w:ascii="仿宋_GB2312" w:hAnsi="宋体" w:eastAsia="仿宋_GB2312" w:cs="Times New Roman"/>
                <w:b w:val="0"/>
                <w:bCs/>
                <w:kern w:val="2"/>
                <w:sz w:val="21"/>
                <w:szCs w:val="21"/>
                <w:lang w:val="en-US" w:eastAsia="zh-CN" w:bidi="ar-SA"/>
              </w:rPr>
              <w:t>6、尺寸：2000mm*800mm*820mm</w:t>
            </w:r>
            <w:r>
              <w:rPr>
                <w:rFonts w:hint="default" w:ascii="仿宋_GB2312" w:hAnsi="宋体" w:eastAsia="仿宋_GB2312" w:cs="Times New Roman"/>
                <w:b w:val="0"/>
                <w:bCs/>
                <w:kern w:val="2"/>
                <w:sz w:val="21"/>
                <w:szCs w:val="21"/>
                <w:lang w:val="en-US" w:eastAsia="zh-CN" w:bidi="ar-SA"/>
              </w:rPr>
              <w:t>±2mm</w:t>
            </w:r>
            <w:r>
              <w:rPr>
                <w:rFonts w:hint="eastAsia" w:ascii="仿宋_GB2312" w:hAnsi="宋体" w:eastAsia="仿宋_GB2312" w:cs="Times New Roman"/>
                <w:b w:val="0"/>
                <w:bCs/>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48"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7</w:t>
            </w:r>
          </w:p>
        </w:tc>
        <w:tc>
          <w:tcPr>
            <w:tcW w:w="1431" w:type="dxa"/>
            <w:vAlign w:val="center"/>
          </w:tcPr>
          <w:p>
            <w:pPr>
              <w:keepNext w:val="0"/>
              <w:keepLines w:val="0"/>
              <w:pageBreakBefore w:val="0"/>
              <w:widowControl w:val="0"/>
              <w:tabs>
                <w:tab w:val="left" w:pos="259"/>
              </w:tabs>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1"/>
                <w:szCs w:val="21"/>
                <w:lang w:val="en-US" w:eastAsia="zh-CN" w:bidi="ar-SA"/>
              </w:rPr>
              <w:t>茶几</w:t>
            </w:r>
          </w:p>
        </w:tc>
        <w:tc>
          <w:tcPr>
            <w:tcW w:w="640" w:type="dxa"/>
            <w:vAlign w:val="center"/>
          </w:tcPr>
          <w:p>
            <w:pPr>
              <w:pStyle w:val="5"/>
              <w:spacing w:line="240" w:lineRule="atLeast"/>
              <w:jc w:val="center"/>
              <w:rPr>
                <w:rFonts w:hint="eastAsia"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张</w:t>
            </w:r>
          </w:p>
        </w:tc>
        <w:tc>
          <w:tcPr>
            <w:tcW w:w="675" w:type="dxa"/>
            <w:vAlign w:val="center"/>
          </w:tcPr>
          <w:p>
            <w:pPr>
              <w:pStyle w:val="5"/>
              <w:spacing w:line="240" w:lineRule="atLeast"/>
              <w:jc w:val="center"/>
              <w:rPr>
                <w:rFonts w:hint="default"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1</w:t>
            </w:r>
          </w:p>
        </w:tc>
        <w:tc>
          <w:tcPr>
            <w:tcW w:w="4987"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1、板材：采用阻燃、耐酸碱、耐磨、防水、硬度高三聚氰胺浸渍胶膜纸或防火板饰面，产品等级为E1级，封边采用优质≥2.0mm厚PVC封边带封边。</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2、基材：采用符合E1标准刨花板，经防潮、防虫、防腐处理，强度高、刚性好、不变形，各种物理、化学性能指标均达到国家标准。</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宋体" w:eastAsia="仿宋_GB2312" w:cs="Times New Roman"/>
                <w:b w:val="0"/>
                <w:bCs/>
                <w:kern w:val="2"/>
                <w:sz w:val="21"/>
                <w:szCs w:val="21"/>
                <w:lang w:val="en-US" w:eastAsia="zh-CN" w:bidi="ar-SA"/>
              </w:rPr>
            </w:pPr>
            <w:r>
              <w:rPr>
                <w:rFonts w:hint="eastAsia" w:ascii="仿宋_GB2312" w:hAnsi="宋体" w:eastAsia="仿宋_GB2312" w:cs="Times New Roman"/>
                <w:b w:val="0"/>
                <w:bCs/>
                <w:kern w:val="2"/>
                <w:sz w:val="21"/>
                <w:szCs w:val="21"/>
                <w:lang w:val="en-US" w:eastAsia="zh-CN" w:bidi="ar-SA"/>
              </w:rPr>
              <w:t>3、尺寸：1200mm*600mm*460mm±2mm。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48"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8</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1"/>
                <w:szCs w:val="21"/>
                <w:lang w:val="en-US" w:eastAsia="zh-CN" w:bidi="ar-SA"/>
              </w:rPr>
              <w:t>办公带桌板可折叠椅</w:t>
            </w:r>
          </w:p>
        </w:tc>
        <w:tc>
          <w:tcPr>
            <w:tcW w:w="640" w:type="dxa"/>
            <w:vAlign w:val="center"/>
          </w:tcPr>
          <w:p>
            <w:pPr>
              <w:pStyle w:val="5"/>
              <w:spacing w:line="240" w:lineRule="atLeast"/>
              <w:jc w:val="center"/>
              <w:rPr>
                <w:rFonts w:hint="eastAsia"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张</w:t>
            </w:r>
          </w:p>
        </w:tc>
        <w:tc>
          <w:tcPr>
            <w:tcW w:w="675" w:type="dxa"/>
            <w:vAlign w:val="center"/>
          </w:tcPr>
          <w:p>
            <w:pPr>
              <w:pStyle w:val="5"/>
              <w:spacing w:line="240" w:lineRule="atLeast"/>
              <w:jc w:val="center"/>
              <w:rPr>
                <w:rFonts w:hint="default"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30</w:t>
            </w:r>
          </w:p>
        </w:tc>
        <w:tc>
          <w:tcPr>
            <w:tcW w:w="4987"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4"/>
                <w:szCs w:val="24"/>
                <w:lang w:val="en-US" w:eastAsia="zh-CN" w:bidi="ar-SA"/>
              </w:rPr>
            </w:pPr>
            <w:r>
              <w:rPr>
                <w:rFonts w:hint="eastAsia"/>
                <w:b/>
                <w:bCs/>
              </w:rPr>
              <w:t xml:space="preserve"> </w:t>
            </w:r>
            <w:r>
              <w:rPr>
                <w:rFonts w:hint="eastAsia" w:ascii="仿宋_GB2312" w:hAnsi="宋体" w:eastAsia="仿宋_GB2312" w:cs="Times New Roman"/>
                <w:b w:val="0"/>
                <w:bCs/>
                <w:kern w:val="2"/>
                <w:sz w:val="21"/>
                <w:szCs w:val="21"/>
                <w:lang w:val="en-US" w:eastAsia="zh-CN" w:bidi="ar-SA"/>
              </w:rPr>
              <w:t>带桌板折叠椅，展开后高度850mm±2mm ，展开后宽度500mm±2mm，展开后长度600mm±2mm，小桌板长度约360mm±2mm，小桌板宽度250±2mmmm，椅脚烤漆钢管（净厚1.5mm），采用优质网布，靠背采用PP+（网布面料），座面50mm厚高回弹定型棉坐垫，固定扶手，坐垫：坐壳PP+弹力布面料，颜色为黑色。</w:t>
            </w:r>
          </w:p>
        </w:tc>
      </w:tr>
    </w:tbl>
    <w:p>
      <w:pPr>
        <w:spacing w:line="440" w:lineRule="exact"/>
        <w:rPr>
          <w:rFonts w:ascii="仿宋_GB2312" w:hAnsi="宋体" w:eastAsia="仿宋_GB2312"/>
          <w:b/>
          <w:sz w:val="24"/>
        </w:rPr>
      </w:pPr>
      <w:r>
        <w:rPr>
          <w:rFonts w:hint="eastAsia" w:ascii="仿宋_GB2312" w:hAnsi="宋体" w:eastAsia="仿宋_GB2312"/>
          <w:b/>
          <w:sz w:val="24"/>
        </w:rPr>
        <w:t>五、质量要求：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1．产品执行标准：</w:t>
      </w:r>
      <w:r>
        <w:rPr>
          <w:rFonts w:hint="eastAsia" w:ascii="仿宋_GB2312" w:hAnsi="宋体" w:eastAsia="仿宋_GB2312"/>
          <w:sz w:val="24"/>
          <w:lang w:eastAsia="zh-CN"/>
        </w:rPr>
        <w:t>国家环境保护标准</w:t>
      </w:r>
      <w:r>
        <w:rPr>
          <w:rFonts w:hint="eastAsia" w:ascii="仿宋_GB2312" w:hAnsi="宋体" w:eastAsia="仿宋_GB2312"/>
          <w:sz w:val="24"/>
        </w:rPr>
        <w:t>。</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2．货物应是全新的经检验合格的产品，积压的库存商品排除在外；完全符合比价采购规定的质量、规格等要求，报价人须完全响应本项目规格质量要求并按采购清单供货。</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3．货物包装均应有良好的防湿、防锈、防潮、防雨、防腐及防碰撞的措施并保证安全、完整、运达采购人指定现场。凡由于包装不良造成的损失和由此产生的费用均由报价人承担。</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7831D9"/>
    <w:multiLevelType w:val="singleLevel"/>
    <w:tmpl w:val="E27831D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4NmZjY2E2Y2FlYWVhMTY3NWQ0ZWFkZTUzNTE2MWUifQ=="/>
  </w:docVars>
  <w:rsids>
    <w:rsidRoot w:val="00811AD2"/>
    <w:rsid w:val="000867C3"/>
    <w:rsid w:val="000C3DA7"/>
    <w:rsid w:val="001034CB"/>
    <w:rsid w:val="00186322"/>
    <w:rsid w:val="00200034"/>
    <w:rsid w:val="002440A7"/>
    <w:rsid w:val="002C5DA3"/>
    <w:rsid w:val="00300794"/>
    <w:rsid w:val="00472A85"/>
    <w:rsid w:val="00486994"/>
    <w:rsid w:val="004D7F40"/>
    <w:rsid w:val="004E153F"/>
    <w:rsid w:val="00513891"/>
    <w:rsid w:val="00566D9B"/>
    <w:rsid w:val="005C3579"/>
    <w:rsid w:val="005D1D38"/>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2987B74"/>
    <w:rsid w:val="076C63A8"/>
    <w:rsid w:val="0B0035D3"/>
    <w:rsid w:val="0BB978C9"/>
    <w:rsid w:val="0F74583E"/>
    <w:rsid w:val="0FD008A1"/>
    <w:rsid w:val="12EA0E82"/>
    <w:rsid w:val="138C102F"/>
    <w:rsid w:val="13A112D2"/>
    <w:rsid w:val="141752E0"/>
    <w:rsid w:val="17C0399D"/>
    <w:rsid w:val="1913047E"/>
    <w:rsid w:val="19AE153C"/>
    <w:rsid w:val="2087096D"/>
    <w:rsid w:val="218D2B42"/>
    <w:rsid w:val="23E43D5E"/>
    <w:rsid w:val="241B3227"/>
    <w:rsid w:val="248325A4"/>
    <w:rsid w:val="29341AF5"/>
    <w:rsid w:val="2AB306F0"/>
    <w:rsid w:val="2BB05C6A"/>
    <w:rsid w:val="2C483E8F"/>
    <w:rsid w:val="2DCB1564"/>
    <w:rsid w:val="2F304E83"/>
    <w:rsid w:val="31953AB3"/>
    <w:rsid w:val="3484192D"/>
    <w:rsid w:val="36D26F0B"/>
    <w:rsid w:val="36F07CAA"/>
    <w:rsid w:val="3C1C6732"/>
    <w:rsid w:val="3E1C130E"/>
    <w:rsid w:val="3F2D2699"/>
    <w:rsid w:val="3F674148"/>
    <w:rsid w:val="40237C08"/>
    <w:rsid w:val="41E247E3"/>
    <w:rsid w:val="444522FF"/>
    <w:rsid w:val="44541483"/>
    <w:rsid w:val="461421B2"/>
    <w:rsid w:val="46333408"/>
    <w:rsid w:val="4A8C6B78"/>
    <w:rsid w:val="4CAE1A57"/>
    <w:rsid w:val="4CF66F3E"/>
    <w:rsid w:val="501411DC"/>
    <w:rsid w:val="517A7F0A"/>
    <w:rsid w:val="529D3823"/>
    <w:rsid w:val="5737455B"/>
    <w:rsid w:val="57E41136"/>
    <w:rsid w:val="58B038C2"/>
    <w:rsid w:val="5D803E93"/>
    <w:rsid w:val="5E1D0E75"/>
    <w:rsid w:val="5F0806DC"/>
    <w:rsid w:val="5FCB541B"/>
    <w:rsid w:val="60844AE7"/>
    <w:rsid w:val="65F26A15"/>
    <w:rsid w:val="66D02156"/>
    <w:rsid w:val="6777154B"/>
    <w:rsid w:val="6834547F"/>
    <w:rsid w:val="69453363"/>
    <w:rsid w:val="6A04231F"/>
    <w:rsid w:val="6A41086C"/>
    <w:rsid w:val="6B6A4927"/>
    <w:rsid w:val="6BCB4673"/>
    <w:rsid w:val="6C2E3BA6"/>
    <w:rsid w:val="6F84508F"/>
    <w:rsid w:val="705D3363"/>
    <w:rsid w:val="74E3693A"/>
    <w:rsid w:val="75FA0301"/>
    <w:rsid w:val="76B94354"/>
    <w:rsid w:val="76E157C9"/>
    <w:rsid w:val="779F3BAA"/>
    <w:rsid w:val="78C365C8"/>
    <w:rsid w:val="7B793A9C"/>
    <w:rsid w:val="7BBC72B2"/>
    <w:rsid w:val="7D3B6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autoRedefine/>
    <w:qFormat/>
    <w:uiPriority w:val="0"/>
    <w:pPr>
      <w:keepNext/>
      <w:keepLines/>
      <w:spacing w:before="340" w:after="330" w:line="578" w:lineRule="auto"/>
      <w:outlineLvl w:val="0"/>
    </w:pPr>
    <w:rPr>
      <w:b/>
      <w:bCs/>
      <w:kern w:val="44"/>
      <w:sz w:val="44"/>
      <w:szCs w:val="44"/>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rPr>
      <w:szCs w:val="20"/>
    </w:rPr>
  </w:style>
  <w:style w:type="paragraph" w:styleId="4">
    <w:name w:val="annotation text"/>
    <w:basedOn w:val="1"/>
    <w:link w:val="21"/>
    <w:semiHidden/>
    <w:unhideWhenUsed/>
    <w:qFormat/>
    <w:uiPriority w:val="99"/>
    <w:pPr>
      <w:jc w:val="left"/>
    </w:pPr>
  </w:style>
  <w:style w:type="paragraph" w:styleId="5">
    <w:name w:val="Plain Text"/>
    <w:basedOn w:val="1"/>
    <w:link w:val="18"/>
    <w:autoRedefine/>
    <w:qFormat/>
    <w:uiPriority w:val="0"/>
    <w:rPr>
      <w:rFonts w:ascii="宋体" w:hAnsi="Courier New" w:cstheme="minorBidi"/>
      <w:szCs w:val="22"/>
    </w:rPr>
  </w:style>
  <w:style w:type="paragraph" w:styleId="6">
    <w:name w:val="Balloon Text"/>
    <w:basedOn w:val="1"/>
    <w:link w:val="23"/>
    <w:autoRedefine/>
    <w:semiHidden/>
    <w:unhideWhenUsed/>
    <w:qFormat/>
    <w:uiPriority w:val="99"/>
    <w:rPr>
      <w:sz w:val="18"/>
      <w:szCs w:val="18"/>
    </w:rPr>
  </w:style>
  <w:style w:type="paragraph" w:styleId="7">
    <w:name w:val="footer"/>
    <w:basedOn w:val="1"/>
    <w:link w:val="16"/>
    <w:autoRedefine/>
    <w:unhideWhenUsed/>
    <w:qFormat/>
    <w:uiPriority w:val="0"/>
    <w:pPr>
      <w:tabs>
        <w:tab w:val="center" w:pos="4153"/>
        <w:tab w:val="right" w:pos="8306"/>
      </w:tabs>
      <w:snapToGrid w:val="0"/>
      <w:jc w:val="left"/>
    </w:pPr>
    <w:rPr>
      <w:sz w:val="18"/>
      <w:szCs w:val="18"/>
    </w:rPr>
  </w:style>
  <w:style w:type="paragraph" w:styleId="8">
    <w:name w:val="header"/>
    <w:basedOn w:val="1"/>
    <w:link w:val="15"/>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2"/>
    <w:autoRedefine/>
    <w:semiHidden/>
    <w:unhideWhenUsed/>
    <w:qFormat/>
    <w:uiPriority w:val="99"/>
    <w:rPr>
      <w:b/>
      <w:bCs/>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autoRedefine/>
    <w:qFormat/>
    <w:uiPriority w:val="0"/>
  </w:style>
  <w:style w:type="character" w:styleId="14">
    <w:name w:val="annotation reference"/>
    <w:basedOn w:val="12"/>
    <w:autoRedefine/>
    <w:semiHidden/>
    <w:unhideWhenUsed/>
    <w:qFormat/>
    <w:uiPriority w:val="99"/>
    <w:rPr>
      <w:sz w:val="21"/>
      <w:szCs w:val="21"/>
    </w:rPr>
  </w:style>
  <w:style w:type="character" w:customStyle="1" w:styleId="15">
    <w:name w:val="页眉 Char"/>
    <w:basedOn w:val="12"/>
    <w:link w:val="8"/>
    <w:autoRedefine/>
    <w:qFormat/>
    <w:uiPriority w:val="0"/>
    <w:rPr>
      <w:sz w:val="18"/>
      <w:szCs w:val="18"/>
    </w:rPr>
  </w:style>
  <w:style w:type="character" w:customStyle="1" w:styleId="16">
    <w:name w:val="页脚 Char"/>
    <w:basedOn w:val="12"/>
    <w:link w:val="7"/>
    <w:qFormat/>
    <w:uiPriority w:val="0"/>
    <w:rPr>
      <w:sz w:val="18"/>
      <w:szCs w:val="18"/>
    </w:rPr>
  </w:style>
  <w:style w:type="character" w:customStyle="1" w:styleId="17">
    <w:name w:val="标题 1 Char"/>
    <w:basedOn w:val="12"/>
    <w:link w:val="2"/>
    <w:autoRedefine/>
    <w:qFormat/>
    <w:uiPriority w:val="0"/>
    <w:rPr>
      <w:rFonts w:ascii="Times New Roman" w:hAnsi="Times New Roman" w:eastAsia="宋体" w:cs="Times New Roman"/>
      <w:b/>
      <w:bCs/>
      <w:kern w:val="44"/>
      <w:sz w:val="44"/>
      <w:szCs w:val="44"/>
    </w:rPr>
  </w:style>
  <w:style w:type="character" w:customStyle="1" w:styleId="18">
    <w:name w:val="纯文本 Char"/>
    <w:basedOn w:val="12"/>
    <w:link w:val="5"/>
    <w:autoRedefine/>
    <w:qFormat/>
    <w:uiPriority w:val="0"/>
    <w:rPr>
      <w:rFonts w:ascii="宋体" w:hAnsi="Courier New" w:eastAsia="宋体"/>
    </w:rPr>
  </w:style>
  <w:style w:type="character" w:customStyle="1" w:styleId="19">
    <w:name w:val="纯文本 Char1"/>
    <w:basedOn w:val="12"/>
    <w:semiHidden/>
    <w:qFormat/>
    <w:uiPriority w:val="99"/>
    <w:rPr>
      <w:rFonts w:ascii="宋体" w:hAnsi="Courier New" w:eastAsia="宋体" w:cs="Courier New"/>
      <w:szCs w:val="21"/>
    </w:rPr>
  </w:style>
  <w:style w:type="paragraph" w:customStyle="1" w:styleId="20">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1">
    <w:name w:val="批注文字 Char"/>
    <w:basedOn w:val="12"/>
    <w:link w:val="4"/>
    <w:autoRedefine/>
    <w:semiHidden/>
    <w:qFormat/>
    <w:uiPriority w:val="99"/>
    <w:rPr>
      <w:rFonts w:ascii="Times New Roman" w:hAnsi="Times New Roman" w:eastAsia="宋体" w:cs="Times New Roman"/>
      <w:szCs w:val="24"/>
    </w:rPr>
  </w:style>
  <w:style w:type="character" w:customStyle="1" w:styleId="22">
    <w:name w:val="批注主题 Char"/>
    <w:basedOn w:val="21"/>
    <w:link w:val="9"/>
    <w:semiHidden/>
    <w:qFormat/>
    <w:uiPriority w:val="99"/>
    <w:rPr>
      <w:rFonts w:ascii="Times New Roman" w:hAnsi="Times New Roman" w:eastAsia="宋体" w:cs="Times New Roman"/>
      <w:b/>
      <w:bCs/>
      <w:szCs w:val="24"/>
    </w:rPr>
  </w:style>
  <w:style w:type="character" w:customStyle="1" w:styleId="23">
    <w:name w:val="批注框文本 Char"/>
    <w:basedOn w:val="12"/>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Pages>
  <Words>2085</Words>
  <Characters>2304</Characters>
  <Lines>12</Lines>
  <Paragraphs>3</Paragraphs>
  <TotalTime>21</TotalTime>
  <ScaleCrop>false</ScaleCrop>
  <LinksUpToDate>false</LinksUpToDate>
  <CharactersWithSpaces>2352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uzZZ</cp:lastModifiedBy>
  <cp:lastPrinted>2019-12-02T07:52:00Z</cp:lastPrinted>
  <dcterms:modified xsi:type="dcterms:W3CDTF">2024-04-22T09:40:35Z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251FFA4EF6BA48A7B86EEAA603698DF1_13</vt:lpwstr>
  </property>
</Properties>
</file>