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spacing w:before="540" w:line="480" w:lineRule="auto"/>
        <w:jc w:val="center"/>
        <w:rPr>
          <w:rFonts w:ascii="Times New Roman" w:hAnsi="Times New Roman" w:eastAsia="Times New Roman" w:cs="Times New Roman"/>
          <w:b/>
          <w:bCs/>
          <w:sz w:val="52"/>
          <w:szCs w:val="52"/>
          <w:lang w:val="zh-TW" w:eastAsia="zh-TW"/>
        </w:rPr>
      </w:pPr>
      <w:r>
        <w:rPr>
          <w:rFonts w:hint="eastAsia" w:eastAsia="SimSong Bold"/>
          <w:sz w:val="52"/>
          <w:szCs w:val="52"/>
          <w:rtl w:val="0"/>
          <w:lang w:val="zh-TW" w:eastAsia="zh-TW"/>
        </w:rPr>
        <w:t>福建水利电力职业技术学院</w:t>
      </w:r>
    </w:p>
    <w:p>
      <w:pPr>
        <w:pStyle w:val="2"/>
        <w:framePr w:wrap="auto" w:vAnchor="margin" w:hAnchor="text" w:yAlign="inline"/>
        <w:spacing w:before="540" w:line="480" w:lineRule="auto"/>
        <w:jc w:val="center"/>
        <w:rPr>
          <w:rFonts w:ascii="仿宋_GB2312" w:hAnsi="仿宋_GB2312" w:eastAsia="仿宋_GB2312" w:cs="仿宋_GB2312"/>
          <w:b/>
          <w:bCs/>
          <w:sz w:val="72"/>
          <w:szCs w:val="72"/>
          <w:lang w:val="zh-TW" w:eastAsia="zh-TW"/>
        </w:rPr>
      </w:pPr>
      <w:r>
        <w:rPr>
          <w:rFonts w:ascii="仿宋_GB2312" w:hAnsi="仿宋_GB2312" w:eastAsia="仿宋_GB2312" w:cs="仿宋_GB2312"/>
          <w:b/>
          <w:bCs/>
          <w:sz w:val="72"/>
          <w:szCs w:val="72"/>
          <w:rtl w:val="0"/>
          <w:lang w:val="zh-TW" w:eastAsia="zh-TW"/>
        </w:rPr>
        <w:t>比价采购文件</w:t>
      </w:r>
    </w:p>
    <w:p>
      <w:pPr>
        <w:framePr w:wrap="auto" w:vAnchor="margin" w:hAnchor="text" w:yAlign="inline"/>
        <w:ind w:firstLine="321"/>
        <w:jc w:val="center"/>
        <w:rPr>
          <w:rFonts w:ascii="仿宋_GB2312" w:hAnsi="仿宋_GB2312" w:eastAsia="仿宋_GB2312" w:cs="仿宋_GB2312"/>
          <w:b/>
          <w:bCs/>
          <w:sz w:val="32"/>
          <w:szCs w:val="32"/>
        </w:rPr>
      </w:pPr>
    </w:p>
    <w:p>
      <w:pPr>
        <w:framePr w:wrap="auto" w:vAnchor="margin" w:hAnchor="text" w:yAlign="inline"/>
        <w:ind w:firstLine="321"/>
        <w:jc w:val="center"/>
        <w:rPr>
          <w:rFonts w:ascii="仿宋_GB2312" w:hAnsi="仿宋_GB2312" w:eastAsia="仿宋_GB2312" w:cs="仿宋_GB2312"/>
          <w:b/>
          <w:bCs/>
          <w:sz w:val="32"/>
          <w:szCs w:val="32"/>
        </w:rPr>
      </w:pPr>
    </w:p>
    <w:p>
      <w:pPr>
        <w:framePr w:wrap="auto" w:vAnchor="margin" w:hAnchor="text" w:yAlign="inline"/>
        <w:ind w:left="3810" w:hanging="1590"/>
        <w:rPr>
          <w:rFonts w:ascii="仿宋_GB2312" w:hAnsi="仿宋_GB2312" w:eastAsia="仿宋_GB2312" w:cs="仿宋_GB2312"/>
          <w:b/>
          <w:bCs/>
          <w:sz w:val="32"/>
          <w:szCs w:val="32"/>
          <w:lang w:val="zh-TW" w:eastAsia="zh-TW"/>
        </w:rPr>
      </w:pPr>
    </w:p>
    <w:p>
      <w:pPr>
        <w:framePr w:wrap="auto" w:vAnchor="margin" w:hAnchor="text" w:yAlign="inline"/>
        <w:ind w:left="3810" w:hanging="1590"/>
        <w:rPr>
          <w:rFonts w:hint="default" w:ascii="仿宋_GB2312" w:hAnsi="仿宋_GB2312" w:eastAsia="仿宋_GB2312" w:cs="仿宋_GB2312"/>
          <w:b/>
          <w:bCs/>
          <w:outline w:val="0"/>
          <w:color w:val="FF0000"/>
          <w:sz w:val="32"/>
          <w:szCs w:val="32"/>
          <w:u w:color="FF0000"/>
          <w:lang w:val="en-US" w:eastAsia="zh-CN"/>
        </w:rPr>
      </w:pPr>
      <w:r>
        <w:rPr>
          <w:rFonts w:ascii="仿宋_GB2312" w:hAnsi="仿宋_GB2312" w:eastAsia="仿宋_GB2312" w:cs="仿宋_GB2312"/>
          <w:b/>
          <w:bCs/>
          <w:sz w:val="32"/>
          <w:szCs w:val="32"/>
          <w:rtl w:val="0"/>
          <w:lang w:val="zh-TW" w:eastAsia="zh-TW"/>
        </w:rPr>
        <w:t>采购编号：</w:t>
      </w:r>
      <w:r>
        <w:rPr>
          <w:rFonts w:ascii="仿宋_GB2312" w:hAnsi="仿宋_GB2312" w:eastAsia="仿宋_GB2312" w:cs="仿宋_GB2312"/>
          <w:b/>
          <w:bCs/>
          <w:sz w:val="32"/>
          <w:szCs w:val="32"/>
          <w:rtl w:val="0"/>
          <w:lang w:val="en-US"/>
        </w:rPr>
        <w:t>XGB202400</w:t>
      </w:r>
      <w:r>
        <w:rPr>
          <w:rFonts w:hint="eastAsia" w:ascii="仿宋_GB2312" w:hAnsi="仿宋_GB2312" w:eastAsia="仿宋_GB2312" w:cs="仿宋_GB2312"/>
          <w:b/>
          <w:bCs/>
          <w:sz w:val="32"/>
          <w:szCs w:val="32"/>
          <w:rtl w:val="0"/>
          <w:lang w:val="en-US" w:eastAsia="zh-CN"/>
        </w:rPr>
        <w:t>6-1</w:t>
      </w:r>
    </w:p>
    <w:p>
      <w:pPr>
        <w:framePr w:wrap="auto" w:vAnchor="margin" w:hAnchor="text" w:yAlign="inline"/>
        <w:ind w:firstLine="2100"/>
        <w:rPr>
          <w:rFonts w:ascii="仿宋_GB2312" w:hAnsi="仿宋_GB2312" w:eastAsia="仿宋_GB2312" w:cs="仿宋_GB2312"/>
          <w:sz w:val="28"/>
          <w:szCs w:val="28"/>
        </w:rPr>
      </w:pPr>
    </w:p>
    <w:p>
      <w:pPr>
        <w:framePr w:wrap="auto" w:vAnchor="margin" w:hAnchor="text" w:yAlign="inline"/>
        <w:ind w:left="3810" w:hanging="1590"/>
        <w:rPr>
          <w:rFonts w:ascii="仿宋_GB2312" w:hAnsi="仿宋_GB2312" w:eastAsia="仿宋_GB2312" w:cs="仿宋_GB2312"/>
          <w:b/>
          <w:bCs/>
          <w:sz w:val="32"/>
          <w:szCs w:val="32"/>
        </w:rPr>
      </w:pPr>
      <w:r>
        <w:rPr>
          <w:rFonts w:ascii="仿宋_GB2312" w:hAnsi="仿宋_GB2312" w:eastAsia="仿宋_GB2312" w:cs="仿宋_GB2312"/>
          <w:b/>
          <w:bCs/>
          <w:sz w:val="32"/>
          <w:szCs w:val="32"/>
          <w:rtl w:val="0"/>
          <w:lang w:val="zh-TW" w:eastAsia="zh-TW"/>
        </w:rPr>
        <w:t>项目名称：毕业生返永征兵体检校外住宿</w:t>
      </w:r>
      <w:r>
        <w:rPr>
          <w:rFonts w:ascii="仿宋_GB2312" w:hAnsi="仿宋_GB2312" w:eastAsia="仿宋_GB2312" w:cs="仿宋_GB2312"/>
          <w:b/>
          <w:bCs/>
          <w:sz w:val="32"/>
          <w:szCs w:val="32"/>
          <w:rtl w:val="0"/>
          <w:lang w:val="zh-CN" w:eastAsia="zh-CN"/>
        </w:rPr>
        <w:t>安排</w:t>
      </w:r>
      <w:r>
        <w:rPr>
          <w:rFonts w:ascii="仿宋_GB2312" w:hAnsi="仿宋_GB2312" w:eastAsia="仿宋_GB2312" w:cs="仿宋_GB2312"/>
          <w:b/>
          <w:bCs/>
          <w:sz w:val="32"/>
          <w:szCs w:val="32"/>
          <w:rtl w:val="0"/>
          <w:lang w:val="zh-TW" w:eastAsia="zh-TW"/>
        </w:rPr>
        <w:t>酒店公寓的采购</w:t>
      </w:r>
    </w:p>
    <w:p>
      <w:pPr>
        <w:framePr w:wrap="auto" w:vAnchor="margin" w:hAnchor="text" w:yAlign="inline"/>
        <w:ind w:firstLine="643"/>
        <w:rPr>
          <w:rFonts w:ascii="SimSong Bold" w:hAnsi="SimSong Bold" w:eastAsia="SimSong Bold" w:cs="SimSong Bold"/>
          <w:sz w:val="32"/>
          <w:szCs w:val="32"/>
        </w:rPr>
      </w:pPr>
    </w:p>
    <w:p>
      <w:pPr>
        <w:framePr w:wrap="auto" w:vAnchor="margin" w:hAnchor="text" w:yAlign="inline"/>
        <w:jc w:val="center"/>
        <w:rPr>
          <w:rFonts w:ascii="仿宋_GB2312" w:hAnsi="仿宋_GB2312" w:eastAsia="仿宋_GB2312" w:cs="仿宋_GB2312"/>
          <w:sz w:val="32"/>
          <w:szCs w:val="32"/>
        </w:rPr>
      </w:pPr>
    </w:p>
    <w:p>
      <w:pPr>
        <w:framePr w:wrap="auto" w:vAnchor="margin" w:hAnchor="text" w:yAlign="inline"/>
        <w:jc w:val="center"/>
        <w:rPr>
          <w:rFonts w:ascii="仿宋_GB2312" w:hAnsi="仿宋_GB2312" w:eastAsia="仿宋_GB2312" w:cs="仿宋_GB2312"/>
          <w:sz w:val="32"/>
          <w:szCs w:val="32"/>
        </w:rPr>
      </w:pPr>
    </w:p>
    <w:p>
      <w:pPr>
        <w:framePr w:wrap="auto" w:vAnchor="margin" w:hAnchor="text" w:yAlign="inline"/>
        <w:jc w:val="center"/>
        <w:rPr>
          <w:rFonts w:ascii="仿宋_GB2312" w:hAnsi="仿宋_GB2312" w:eastAsia="仿宋_GB2312" w:cs="仿宋_GB2312"/>
          <w:sz w:val="32"/>
          <w:szCs w:val="32"/>
        </w:rPr>
      </w:pPr>
    </w:p>
    <w:p>
      <w:pPr>
        <w:framePr w:wrap="auto" w:vAnchor="margin" w:hAnchor="text" w:yAlign="inline"/>
        <w:jc w:val="center"/>
        <w:rPr>
          <w:rFonts w:ascii="仿宋_GB2312" w:hAnsi="仿宋_GB2312" w:eastAsia="仿宋_GB2312" w:cs="仿宋_GB2312"/>
          <w:sz w:val="32"/>
          <w:szCs w:val="32"/>
        </w:rPr>
      </w:pPr>
    </w:p>
    <w:p>
      <w:pPr>
        <w:framePr w:wrap="auto" w:vAnchor="margin" w:hAnchor="text" w:yAlign="inline"/>
        <w:spacing w:line="360" w:lineRule="auto"/>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采购方式：比价采购</w:t>
      </w:r>
    </w:p>
    <w:p>
      <w:pPr>
        <w:framePr w:wrap="auto" w:vAnchor="margin" w:hAnchor="text" w:yAlign="inline"/>
        <w:spacing w:line="360" w:lineRule="auto"/>
        <w:ind w:left="2078" w:hanging="1440"/>
        <w:rPr>
          <w:rFonts w:ascii="仿宋_GB2312" w:hAnsi="仿宋_GB2312" w:eastAsia="仿宋_GB2312" w:cs="仿宋_GB2312"/>
          <w:outline w:val="0"/>
          <w:color w:val="000000"/>
          <w:sz w:val="32"/>
          <w:szCs w:val="32"/>
          <w:u w:color="000000"/>
          <w:lang w:val="zh-TW" w:eastAsia="zh-TW"/>
        </w:rPr>
      </w:pPr>
      <w:r>
        <w:rPr>
          <w:rFonts w:ascii="仿宋_GB2312" w:hAnsi="仿宋_GB2312" w:eastAsia="仿宋_GB2312" w:cs="仿宋_GB2312"/>
          <w:sz w:val="32"/>
          <w:szCs w:val="32"/>
          <w:rtl w:val="0"/>
          <w:lang w:val="zh-TW" w:eastAsia="zh-TW"/>
        </w:rPr>
        <w:t>采购单位：福建水利电力职业技术学院学工部</w:t>
      </w:r>
    </w:p>
    <w:p>
      <w:pPr>
        <w:framePr w:wrap="auto" w:vAnchor="margin" w:hAnchor="text" w:yAlign="inline"/>
        <w:ind w:firstLine="3213"/>
        <w:rPr>
          <w:rFonts w:ascii="仿宋_GB2312" w:hAnsi="仿宋_GB2312" w:eastAsia="仿宋_GB2312" w:cs="仿宋_GB2312"/>
          <w:b/>
          <w:bCs/>
          <w:sz w:val="32"/>
          <w:szCs w:val="32"/>
        </w:rPr>
      </w:pPr>
    </w:p>
    <w:p>
      <w:pPr>
        <w:framePr w:wrap="auto" w:vAnchor="margin" w:hAnchor="text" w:yAlign="inline"/>
        <w:ind w:firstLine="3518"/>
        <w:rPr>
          <w:rFonts w:ascii="仿宋_GB2312" w:hAnsi="仿宋_GB2312" w:eastAsia="仿宋_GB2312" w:cs="仿宋_GB2312"/>
          <w:b/>
          <w:bCs/>
          <w:sz w:val="32"/>
          <w:szCs w:val="32"/>
        </w:rPr>
      </w:pPr>
    </w:p>
    <w:p>
      <w:pPr>
        <w:framePr w:wrap="auto" w:vAnchor="margin" w:hAnchor="text" w:yAlign="inline"/>
        <w:ind w:firstLine="3518"/>
        <w:rPr>
          <w:rFonts w:ascii="仿宋_GB2312" w:hAnsi="仿宋_GB2312" w:eastAsia="仿宋_GB2312" w:cs="仿宋_GB2312"/>
          <w:b/>
          <w:bCs/>
          <w:sz w:val="32"/>
          <w:szCs w:val="32"/>
          <w:lang w:val="zh-TW" w:eastAsia="zh-TW"/>
        </w:rPr>
      </w:pPr>
      <w:r>
        <w:rPr>
          <w:rFonts w:ascii="仿宋_GB2312" w:hAnsi="仿宋_GB2312" w:eastAsia="仿宋_GB2312" w:cs="仿宋_GB2312"/>
          <w:b/>
          <w:bCs/>
          <w:sz w:val="32"/>
          <w:szCs w:val="32"/>
          <w:rtl w:val="0"/>
          <w:lang w:val="zh-TW" w:eastAsia="zh-TW"/>
        </w:rPr>
        <w:t>二</w:t>
      </w:r>
      <w:r>
        <w:rPr>
          <w:rFonts w:ascii="黑体" w:hAnsi="黑体" w:eastAsia="黑体" w:cs="黑体"/>
          <w:b/>
          <w:bCs/>
          <w:sz w:val="32"/>
          <w:szCs w:val="32"/>
          <w:rtl w:val="0"/>
          <w:lang w:val="zh-TW" w:eastAsia="zh-TW"/>
        </w:rPr>
        <w:t>〇</w:t>
      </w:r>
      <w:r>
        <w:rPr>
          <w:rFonts w:ascii="仿宋_GB2312" w:hAnsi="仿宋_GB2312" w:eastAsia="仿宋_GB2312" w:cs="仿宋_GB2312"/>
          <w:b/>
          <w:bCs/>
          <w:sz w:val="32"/>
          <w:szCs w:val="32"/>
          <w:rtl w:val="0"/>
          <w:lang w:val="zh-TW" w:eastAsia="zh-TW"/>
        </w:rPr>
        <w:t>二四年</w:t>
      </w:r>
      <w:r>
        <w:rPr>
          <w:rFonts w:hint="eastAsia" w:ascii="仿宋_GB2312" w:hAnsi="仿宋_GB2312" w:eastAsia="仿宋_GB2312" w:cs="仿宋_GB2312"/>
          <w:b/>
          <w:bCs/>
          <w:sz w:val="32"/>
          <w:szCs w:val="32"/>
          <w:rtl w:val="0"/>
          <w:lang w:val="zh-TW" w:eastAsia="zh-CN"/>
        </w:rPr>
        <w:t>六</w:t>
      </w:r>
      <w:r>
        <w:rPr>
          <w:rFonts w:ascii="仿宋_GB2312" w:hAnsi="仿宋_GB2312" w:eastAsia="仿宋_GB2312" w:cs="仿宋_GB2312"/>
          <w:b/>
          <w:bCs/>
          <w:sz w:val="32"/>
          <w:szCs w:val="32"/>
          <w:rtl w:val="0"/>
          <w:lang w:val="zh-TW" w:eastAsia="zh-TW"/>
        </w:rPr>
        <w:t>月</w:t>
      </w:r>
    </w:p>
    <w:p>
      <w:pPr>
        <w:framePr w:wrap="auto" w:vAnchor="margin" w:hAnchor="text" w:yAlign="inline"/>
        <w:ind w:firstLine="3518"/>
        <w:sectPr>
          <w:headerReference r:id="rId6" w:type="first"/>
          <w:footerReference r:id="rId8" w:type="first"/>
          <w:headerReference r:id="rId5" w:type="default"/>
          <w:footerReference r:id="rId7" w:type="default"/>
          <w:pgSz w:w="11900" w:h="16840"/>
          <w:pgMar w:top="1400" w:right="1474" w:bottom="1361" w:left="1474" w:header="851" w:footer="992" w:gutter="0"/>
          <w:cols w:space="720" w:num="1"/>
          <w:titlePg/>
        </w:sectPr>
      </w:pPr>
    </w:p>
    <w:p>
      <w:pPr>
        <w:framePr w:wrap="auto" w:vAnchor="margin" w:hAnchor="text" w:yAlign="inline"/>
        <w:spacing w:line="460" w:lineRule="exact"/>
        <w:jc w:val="center"/>
        <w:rPr>
          <w:rFonts w:ascii="仿宋_GB2312" w:hAnsi="仿宋_GB2312" w:eastAsia="仿宋_GB2312" w:cs="仿宋_GB2312"/>
          <w:b/>
          <w:bCs/>
          <w:sz w:val="32"/>
          <w:szCs w:val="32"/>
          <w:lang w:val="zh-TW" w:eastAsia="zh-TW"/>
        </w:rPr>
      </w:pPr>
      <w:r>
        <w:rPr>
          <w:rFonts w:ascii="仿宋_GB2312" w:hAnsi="仿宋_GB2312" w:eastAsia="仿宋_GB2312" w:cs="仿宋_GB2312"/>
          <w:b/>
          <w:bCs/>
          <w:sz w:val="32"/>
          <w:szCs w:val="32"/>
          <w:rtl w:val="0"/>
          <w:lang w:val="zh-TW" w:eastAsia="zh-TW"/>
        </w:rPr>
        <w:t>第一部分  比价采购公告</w:t>
      </w:r>
    </w:p>
    <w:p>
      <w:pPr>
        <w:framePr w:wrap="auto" w:vAnchor="margin" w:hAnchor="text" w:yAlign="inline"/>
        <w:spacing w:line="460" w:lineRule="exact"/>
        <w:jc w:val="center"/>
        <w:rPr>
          <w:rFonts w:ascii="仿宋_GB2312" w:hAnsi="仿宋_GB2312" w:eastAsia="仿宋_GB2312" w:cs="仿宋_GB2312"/>
          <w:b/>
          <w:bCs/>
          <w:sz w:val="32"/>
          <w:szCs w:val="32"/>
        </w:rPr>
      </w:pPr>
    </w:p>
    <w:p>
      <w:pPr>
        <w:framePr w:wrap="auto" w:vAnchor="margin" w:hAnchor="text" w:yAlign="inline"/>
        <w:ind w:firstLine="72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现就福建水利电力职业技术学院学工处所需的</w:t>
      </w:r>
      <w:r>
        <w:rPr>
          <w:rFonts w:ascii="仿宋_GB2312" w:hAnsi="仿宋_GB2312" w:eastAsia="仿宋_GB2312" w:cs="仿宋_GB2312"/>
          <w:caps w:val="0"/>
          <w:smallCaps w:val="0"/>
          <w:strike w:val="0"/>
          <w:dstrike w:val="0"/>
          <w:sz w:val="24"/>
          <w:szCs w:val="24"/>
          <w:rtl w:val="0"/>
          <w:lang w:val="zh-TW" w:eastAsia="zh-TW"/>
        </w:rPr>
        <w:t>毕业生返永征兵体检校外住宿</w:t>
      </w:r>
      <w:r>
        <w:rPr>
          <w:rFonts w:hint="eastAsia" w:ascii="仿宋_GB2312" w:hAnsi="仿宋_GB2312" w:eastAsia="仿宋_GB2312" w:cs="仿宋_GB2312"/>
          <w:caps w:val="0"/>
          <w:smallCaps w:val="0"/>
          <w:strike w:val="0"/>
          <w:dstrike w:val="0"/>
          <w:sz w:val="24"/>
          <w:szCs w:val="24"/>
          <w:rtl w:val="0"/>
          <w:lang w:val="zh-TW" w:eastAsia="zh-CN"/>
        </w:rPr>
        <w:t>安排</w:t>
      </w:r>
      <w:r>
        <w:rPr>
          <w:rFonts w:ascii="仿宋_GB2312" w:hAnsi="仿宋_GB2312" w:eastAsia="仿宋_GB2312" w:cs="仿宋_GB2312"/>
          <w:caps w:val="0"/>
          <w:smallCaps w:val="0"/>
          <w:strike w:val="0"/>
          <w:dstrike w:val="0"/>
          <w:sz w:val="24"/>
          <w:szCs w:val="24"/>
          <w:rtl w:val="0"/>
          <w:lang w:val="zh-TW" w:eastAsia="zh-TW"/>
        </w:rPr>
        <w:t>酒店公寓的采购</w:t>
      </w:r>
      <w:r>
        <w:rPr>
          <w:rFonts w:ascii="仿宋_GB2312" w:hAnsi="仿宋_GB2312" w:eastAsia="仿宋_GB2312" w:cs="仿宋_GB2312"/>
          <w:sz w:val="24"/>
          <w:szCs w:val="24"/>
          <w:rtl w:val="0"/>
          <w:lang w:val="zh-TW" w:eastAsia="zh-TW"/>
        </w:rPr>
        <w:t>进行比价采购，特邀请永安市合格的供应商前来提交密封的比价文件。</w:t>
      </w:r>
    </w:p>
    <w:p>
      <w:pPr>
        <w:framePr w:wrap="auto" w:vAnchor="margin" w:hAnchor="text" w:yAlign="inline"/>
        <w:spacing w:line="500" w:lineRule="exact"/>
        <w:ind w:firstLine="430"/>
        <w:rPr>
          <w:rFonts w:hint="default" w:ascii="仿宋_GB2312" w:hAnsi="仿宋_GB2312" w:eastAsia="仿宋_GB2312" w:cs="仿宋_GB2312"/>
          <w:sz w:val="24"/>
          <w:szCs w:val="24"/>
          <w:shd w:val="clear" w:color="auto" w:fill="auto"/>
          <w:lang w:val="en-US" w:eastAsia="zh-CN"/>
        </w:rPr>
      </w:pPr>
      <w:r>
        <w:rPr>
          <w:rFonts w:ascii="仿宋_GB2312" w:hAnsi="仿宋_GB2312" w:eastAsia="仿宋_GB2312" w:cs="仿宋_GB2312"/>
          <w:sz w:val="24"/>
          <w:szCs w:val="24"/>
          <w:rtl w:val="0"/>
          <w:lang w:val="zh-TW" w:eastAsia="zh-TW"/>
        </w:rPr>
        <w:t>一、采购编号：</w:t>
      </w:r>
      <w:r>
        <w:rPr>
          <w:rFonts w:ascii="仿宋_GB2312" w:hAnsi="仿宋_GB2312" w:eastAsia="仿宋_GB2312" w:cs="仿宋_GB2312"/>
          <w:sz w:val="24"/>
          <w:szCs w:val="24"/>
          <w:rtl w:val="0"/>
          <w:lang w:val="en-US"/>
        </w:rPr>
        <w:t>XGB202400</w:t>
      </w:r>
      <w:r>
        <w:rPr>
          <w:rFonts w:hint="eastAsia" w:ascii="仿宋_GB2312" w:hAnsi="仿宋_GB2312" w:eastAsia="仿宋_GB2312" w:cs="仿宋_GB2312"/>
          <w:sz w:val="24"/>
          <w:szCs w:val="24"/>
          <w:rtl w:val="0"/>
          <w:lang w:val="en-US" w:eastAsia="zh-CN"/>
        </w:rPr>
        <w:t>6-1</w:t>
      </w:r>
    </w:p>
    <w:p>
      <w:pPr>
        <w:framePr w:wrap="auto" w:vAnchor="margin" w:hAnchor="text" w:yAlign="inline"/>
        <w:spacing w:line="500" w:lineRule="exact"/>
        <w:ind w:firstLine="430"/>
        <w:rPr>
          <w:rFonts w:ascii="仿宋_GB2312" w:hAnsi="仿宋_GB2312" w:eastAsia="仿宋_GB2312" w:cs="仿宋_GB2312"/>
          <w:b/>
          <w:bCs/>
          <w:sz w:val="32"/>
          <w:szCs w:val="32"/>
        </w:rPr>
      </w:pPr>
      <w:r>
        <w:rPr>
          <w:rFonts w:ascii="仿宋_GB2312" w:hAnsi="仿宋_GB2312" w:eastAsia="仿宋_GB2312" w:cs="仿宋_GB2312"/>
          <w:sz w:val="24"/>
          <w:szCs w:val="24"/>
          <w:rtl w:val="0"/>
          <w:lang w:val="zh-TW" w:eastAsia="zh-TW"/>
        </w:rPr>
        <w:t>二、采购项目：</w:t>
      </w:r>
      <w:r>
        <w:rPr>
          <w:rFonts w:ascii="仿宋_GB2312" w:hAnsi="仿宋_GB2312" w:eastAsia="仿宋_GB2312" w:cs="仿宋_GB2312"/>
          <w:caps w:val="0"/>
          <w:smallCaps w:val="0"/>
          <w:strike w:val="0"/>
          <w:dstrike w:val="0"/>
          <w:sz w:val="24"/>
          <w:szCs w:val="24"/>
          <w:rtl w:val="0"/>
          <w:lang w:val="zh-TW" w:eastAsia="zh-TW"/>
        </w:rPr>
        <w:t>毕业生返永征兵体检校外住宿</w:t>
      </w:r>
      <w:r>
        <w:rPr>
          <w:rFonts w:ascii="仿宋_GB2312" w:hAnsi="仿宋_GB2312" w:eastAsia="仿宋_GB2312" w:cs="仿宋_GB2312"/>
          <w:sz w:val="24"/>
          <w:szCs w:val="24"/>
          <w:rtl w:val="0"/>
          <w:lang w:val="zh-CN" w:eastAsia="zh-CN"/>
        </w:rPr>
        <w:t>安排</w:t>
      </w:r>
      <w:r>
        <w:rPr>
          <w:rFonts w:ascii="仿宋_GB2312" w:hAnsi="仿宋_GB2312" w:eastAsia="仿宋_GB2312" w:cs="仿宋_GB2312"/>
          <w:caps w:val="0"/>
          <w:smallCaps w:val="0"/>
          <w:strike w:val="0"/>
          <w:dstrike w:val="0"/>
          <w:sz w:val="24"/>
          <w:szCs w:val="24"/>
          <w:rtl w:val="0"/>
          <w:lang w:val="zh-TW" w:eastAsia="zh-TW"/>
        </w:rPr>
        <w:t>酒店公寓的采购</w:t>
      </w:r>
    </w:p>
    <w:p>
      <w:pPr>
        <w:framePr w:wrap="auto" w:vAnchor="margin" w:hAnchor="text" w:yAlign="inline"/>
        <w:spacing w:line="500" w:lineRule="exact"/>
        <w:ind w:firstLine="430"/>
        <w:rPr>
          <w:rFonts w:ascii="仿宋_GB2312" w:hAnsi="仿宋_GB2312" w:eastAsia="仿宋_GB2312" w:cs="仿宋_GB2312"/>
          <w:sz w:val="24"/>
          <w:szCs w:val="24"/>
          <w:lang w:val="zh-TW" w:eastAsia="zh-TW"/>
        </w:rPr>
      </w:pPr>
      <w:r>
        <w:rPr>
          <w:rFonts w:ascii="仿宋_GB2312" w:hAnsi="仿宋_GB2312" w:eastAsia="仿宋_GB2312" w:cs="仿宋_GB2312"/>
          <w:sz w:val="24"/>
          <w:szCs w:val="24"/>
          <w:rtl w:val="0"/>
          <w:lang w:val="zh-TW" w:eastAsia="zh-TW"/>
        </w:rPr>
        <w:t>三、项目名称及数量：详见比价采购项目一览表。</w:t>
      </w:r>
    </w:p>
    <w:p>
      <w:pPr>
        <w:framePr w:wrap="auto" w:vAnchor="margin" w:hAnchor="text" w:yAlign="inline"/>
        <w:spacing w:line="500" w:lineRule="exact"/>
        <w:ind w:firstLine="430"/>
        <w:rPr>
          <w:rFonts w:ascii="仿宋_GB2312" w:hAnsi="仿宋_GB2312" w:eastAsia="仿宋_GB2312" w:cs="仿宋_GB2312"/>
          <w:sz w:val="24"/>
          <w:szCs w:val="24"/>
          <w:lang w:val="zh-TW" w:eastAsia="zh-TW"/>
        </w:rPr>
      </w:pPr>
      <w:r>
        <w:rPr>
          <w:rFonts w:ascii="仿宋_GB2312" w:hAnsi="仿宋_GB2312" w:eastAsia="仿宋_GB2312" w:cs="仿宋_GB2312"/>
          <w:sz w:val="24"/>
          <w:szCs w:val="24"/>
          <w:rtl w:val="0"/>
          <w:lang w:val="zh-TW" w:eastAsia="zh-TW"/>
        </w:rPr>
        <w:t>四、交货地点：</w:t>
      </w:r>
      <w:r>
        <w:rPr>
          <w:rFonts w:ascii="仿宋_GB2312" w:hAnsi="仿宋_GB2312" w:eastAsia="仿宋_GB2312" w:cs="仿宋_GB2312"/>
          <w:outline w:val="0"/>
          <w:color w:val="000000"/>
          <w:sz w:val="24"/>
          <w:szCs w:val="24"/>
          <w:u w:color="000000"/>
          <w:rtl w:val="0"/>
          <w:lang w:val="zh-TW" w:eastAsia="zh-TW"/>
        </w:rPr>
        <w:t>福建水利电力职业技术学院</w:t>
      </w:r>
      <w:r>
        <w:rPr>
          <w:rFonts w:ascii="仿宋_GB2312" w:hAnsi="仿宋_GB2312" w:eastAsia="仿宋_GB2312" w:cs="仿宋_GB2312"/>
          <w:sz w:val="24"/>
          <w:szCs w:val="24"/>
          <w:rtl w:val="0"/>
          <w:lang w:val="zh-TW" w:eastAsia="zh-TW"/>
        </w:rPr>
        <w:t>指定地点。</w:t>
      </w:r>
    </w:p>
    <w:p>
      <w:pPr>
        <w:framePr w:wrap="auto" w:vAnchor="margin" w:hAnchor="text" w:yAlign="inline"/>
        <w:spacing w:line="500" w:lineRule="exact"/>
        <w:ind w:firstLine="480"/>
        <w:rPr>
          <w:rFonts w:ascii="仿宋_GB2312" w:hAnsi="仿宋_GB2312" w:eastAsia="仿宋_GB2312" w:cs="仿宋_GB2312"/>
          <w:sz w:val="24"/>
          <w:szCs w:val="24"/>
          <w:lang w:val="zh-TW" w:eastAsia="zh-TW"/>
        </w:rPr>
      </w:pPr>
      <w:r>
        <w:rPr>
          <w:rFonts w:ascii="仿宋_GB2312" w:hAnsi="仿宋_GB2312" w:eastAsia="仿宋_GB2312" w:cs="仿宋_GB2312"/>
          <w:sz w:val="24"/>
          <w:szCs w:val="24"/>
          <w:rtl w:val="0"/>
          <w:lang w:val="zh-TW" w:eastAsia="zh-TW"/>
        </w:rPr>
        <w:t>五、合格的供应商：符合《中华人民共和国政府采购法》第二十二条及本比价文件规定条件的供应商。</w:t>
      </w:r>
    </w:p>
    <w:p>
      <w:pPr>
        <w:framePr w:wrap="auto" w:vAnchor="margin" w:hAnchor="text" w:yAlign="inline"/>
        <w:spacing w:line="500" w:lineRule="exact"/>
        <w:ind w:firstLine="43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六、密封报价截止时间：</w:t>
      </w:r>
      <w:r>
        <w:rPr>
          <w:rFonts w:ascii="仿宋_GB2312" w:hAnsi="仿宋_GB2312" w:eastAsia="仿宋_GB2312" w:cs="仿宋_GB2312"/>
          <w:sz w:val="24"/>
          <w:szCs w:val="24"/>
          <w:rtl w:val="0"/>
          <w:lang w:val="en-US"/>
        </w:rPr>
        <w:t>2024</w:t>
      </w:r>
      <w:r>
        <w:rPr>
          <w:rFonts w:ascii="仿宋_GB2312" w:hAnsi="仿宋_GB2312" w:eastAsia="仿宋_GB2312" w:cs="仿宋_GB2312"/>
          <w:sz w:val="24"/>
          <w:szCs w:val="24"/>
          <w:rtl w:val="0"/>
          <w:lang w:val="zh-TW" w:eastAsia="zh-TW"/>
        </w:rPr>
        <w:t>年</w:t>
      </w:r>
      <w:r>
        <w:rPr>
          <w:rFonts w:ascii="仿宋_GB2312" w:hAnsi="仿宋_GB2312" w:eastAsia="仿宋_GB2312" w:cs="仿宋_GB2312"/>
          <w:sz w:val="24"/>
          <w:szCs w:val="24"/>
          <w:rtl w:val="0"/>
          <w:lang w:val="en-US"/>
        </w:rPr>
        <w:t>0</w:t>
      </w:r>
      <w:r>
        <w:rPr>
          <w:rFonts w:hint="eastAsia" w:ascii="仿宋_GB2312" w:hAnsi="仿宋_GB2312" w:eastAsia="仿宋_GB2312" w:cs="仿宋_GB2312"/>
          <w:sz w:val="24"/>
          <w:szCs w:val="24"/>
          <w:rtl w:val="0"/>
          <w:lang w:val="en-US" w:eastAsia="zh-CN"/>
        </w:rPr>
        <w:t>6</w:t>
      </w:r>
      <w:r>
        <w:rPr>
          <w:rFonts w:ascii="仿宋_GB2312" w:hAnsi="仿宋_GB2312" w:eastAsia="仿宋_GB2312" w:cs="仿宋_GB2312"/>
          <w:sz w:val="24"/>
          <w:szCs w:val="24"/>
          <w:rtl w:val="0"/>
          <w:lang w:val="zh-TW" w:eastAsia="zh-TW"/>
        </w:rPr>
        <w:t>月</w:t>
      </w:r>
      <w:r>
        <w:rPr>
          <w:rFonts w:hint="eastAsia" w:ascii="仿宋_GB2312" w:hAnsi="仿宋_GB2312" w:eastAsia="仿宋_GB2312" w:cs="仿宋_GB2312"/>
          <w:sz w:val="24"/>
          <w:szCs w:val="24"/>
          <w:rtl w:val="0"/>
          <w:lang w:val="en-US" w:eastAsia="zh-CN"/>
        </w:rPr>
        <w:t>18</w:t>
      </w:r>
      <w:r>
        <w:rPr>
          <w:rFonts w:ascii="仿宋_GB2312" w:hAnsi="仿宋_GB2312" w:eastAsia="仿宋_GB2312" w:cs="仿宋_GB2312"/>
          <w:sz w:val="24"/>
          <w:szCs w:val="24"/>
          <w:rtl w:val="0"/>
          <w:lang w:val="zh-TW" w:eastAsia="zh-TW"/>
        </w:rPr>
        <w:t>日上午</w:t>
      </w:r>
      <w:r>
        <w:rPr>
          <w:rFonts w:ascii="仿宋_GB2312" w:hAnsi="仿宋_GB2312" w:eastAsia="仿宋_GB2312" w:cs="仿宋_GB2312"/>
          <w:sz w:val="24"/>
          <w:szCs w:val="24"/>
          <w:rtl w:val="0"/>
          <w:lang w:val="en-US"/>
        </w:rPr>
        <w:t>9</w:t>
      </w:r>
      <w:r>
        <w:rPr>
          <w:rFonts w:ascii="仿宋_GB2312" w:hAnsi="仿宋_GB2312" w:eastAsia="仿宋_GB2312" w:cs="仿宋_GB2312"/>
          <w:sz w:val="24"/>
          <w:szCs w:val="24"/>
          <w:rtl w:val="0"/>
          <w:lang w:val="zh-TW" w:eastAsia="zh-TW"/>
        </w:rPr>
        <w:t>：</w:t>
      </w:r>
      <w:r>
        <w:rPr>
          <w:rFonts w:ascii="仿宋_GB2312" w:hAnsi="仿宋_GB2312" w:eastAsia="仿宋_GB2312" w:cs="仿宋_GB2312"/>
          <w:sz w:val="24"/>
          <w:szCs w:val="24"/>
          <w:rtl w:val="0"/>
          <w:lang w:val="en-US"/>
        </w:rPr>
        <w:t>00</w:t>
      </w:r>
      <w:r>
        <w:rPr>
          <w:rFonts w:ascii="仿宋_GB2312" w:hAnsi="仿宋_GB2312" w:eastAsia="仿宋_GB2312" w:cs="仿宋_GB2312"/>
          <w:sz w:val="24"/>
          <w:szCs w:val="24"/>
          <w:rtl w:val="0"/>
          <w:lang w:val="zh-TW" w:eastAsia="zh-TW"/>
        </w:rPr>
        <w:t>（北京时间）。逾期收到或不符合规定的比价文件不予接受。</w:t>
      </w:r>
    </w:p>
    <w:p>
      <w:pPr>
        <w:framePr w:wrap="auto" w:vAnchor="margin" w:hAnchor="text" w:yAlign="inline"/>
        <w:spacing w:line="50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七、比价时间：</w:t>
      </w:r>
      <w:r>
        <w:rPr>
          <w:rFonts w:ascii="仿宋_GB2312" w:hAnsi="仿宋_GB2312" w:eastAsia="仿宋_GB2312" w:cs="仿宋_GB2312"/>
          <w:sz w:val="24"/>
          <w:szCs w:val="24"/>
          <w:rtl w:val="0"/>
          <w:lang w:val="en-US"/>
        </w:rPr>
        <w:t>2024</w:t>
      </w:r>
      <w:r>
        <w:rPr>
          <w:rFonts w:ascii="仿宋_GB2312" w:hAnsi="仿宋_GB2312" w:eastAsia="仿宋_GB2312" w:cs="仿宋_GB2312"/>
          <w:sz w:val="24"/>
          <w:szCs w:val="24"/>
          <w:rtl w:val="0"/>
          <w:lang w:val="zh-TW" w:eastAsia="zh-TW"/>
        </w:rPr>
        <w:t>年</w:t>
      </w:r>
      <w:r>
        <w:rPr>
          <w:rFonts w:ascii="仿宋_GB2312" w:hAnsi="仿宋_GB2312" w:eastAsia="仿宋_GB2312" w:cs="仿宋_GB2312"/>
          <w:sz w:val="24"/>
          <w:szCs w:val="24"/>
          <w:rtl w:val="0"/>
          <w:lang w:val="en-US"/>
        </w:rPr>
        <w:t>0</w:t>
      </w:r>
      <w:r>
        <w:rPr>
          <w:rFonts w:hint="eastAsia" w:ascii="仿宋_GB2312" w:hAnsi="仿宋_GB2312" w:eastAsia="仿宋_GB2312" w:cs="仿宋_GB2312"/>
          <w:sz w:val="24"/>
          <w:szCs w:val="24"/>
          <w:rtl w:val="0"/>
          <w:lang w:val="en-US" w:eastAsia="zh-CN"/>
        </w:rPr>
        <w:t>6</w:t>
      </w:r>
      <w:r>
        <w:rPr>
          <w:rFonts w:ascii="仿宋_GB2312" w:hAnsi="仿宋_GB2312" w:eastAsia="仿宋_GB2312" w:cs="仿宋_GB2312"/>
          <w:sz w:val="24"/>
          <w:szCs w:val="24"/>
          <w:rtl w:val="0"/>
          <w:lang w:val="zh-TW" w:eastAsia="zh-TW"/>
        </w:rPr>
        <w:t>月</w:t>
      </w:r>
      <w:r>
        <w:rPr>
          <w:rFonts w:ascii="仿宋_GB2312" w:hAnsi="仿宋_GB2312" w:eastAsia="仿宋_GB2312" w:cs="仿宋_GB2312"/>
          <w:sz w:val="24"/>
          <w:szCs w:val="24"/>
          <w:rtl w:val="0"/>
          <w:lang w:val="en-US"/>
        </w:rPr>
        <w:t xml:space="preserve"> </w:t>
      </w:r>
      <w:r>
        <w:rPr>
          <w:rFonts w:hint="eastAsia" w:ascii="仿宋_GB2312" w:hAnsi="仿宋_GB2312" w:eastAsia="仿宋_GB2312" w:cs="仿宋_GB2312"/>
          <w:outline w:val="0"/>
          <w:color w:val="auto"/>
          <w:sz w:val="24"/>
          <w:szCs w:val="24"/>
          <w:u w:color="FF0000"/>
          <w:rtl w:val="0"/>
          <w:lang w:val="en-US" w:eastAsia="zh-CN"/>
        </w:rPr>
        <w:t>18</w:t>
      </w:r>
      <w:r>
        <w:rPr>
          <w:rFonts w:ascii="仿宋_GB2312" w:hAnsi="仿宋_GB2312" w:eastAsia="仿宋_GB2312" w:cs="仿宋_GB2312"/>
          <w:sz w:val="24"/>
          <w:szCs w:val="24"/>
          <w:rtl w:val="0"/>
          <w:lang w:val="zh-TW" w:eastAsia="zh-TW"/>
        </w:rPr>
        <w:t>日上午</w:t>
      </w:r>
      <w:r>
        <w:rPr>
          <w:rFonts w:ascii="仿宋_GB2312" w:hAnsi="仿宋_GB2312" w:eastAsia="仿宋_GB2312" w:cs="仿宋_GB2312"/>
          <w:sz w:val="24"/>
          <w:szCs w:val="24"/>
          <w:rtl w:val="0"/>
          <w:lang w:val="en-US"/>
        </w:rPr>
        <w:t>9</w:t>
      </w:r>
      <w:r>
        <w:rPr>
          <w:rFonts w:ascii="仿宋_GB2312" w:hAnsi="仿宋_GB2312" w:eastAsia="仿宋_GB2312" w:cs="仿宋_GB2312"/>
          <w:sz w:val="24"/>
          <w:szCs w:val="24"/>
          <w:rtl w:val="0"/>
          <w:lang w:val="zh-TW" w:eastAsia="zh-TW"/>
        </w:rPr>
        <w:t>：</w:t>
      </w:r>
      <w:r>
        <w:rPr>
          <w:rFonts w:ascii="仿宋_GB2312" w:hAnsi="仿宋_GB2312" w:eastAsia="仿宋_GB2312" w:cs="仿宋_GB2312"/>
          <w:sz w:val="24"/>
          <w:szCs w:val="24"/>
          <w:rtl w:val="0"/>
          <w:lang w:val="en-US"/>
        </w:rPr>
        <w:t>00</w:t>
      </w:r>
      <w:r>
        <w:rPr>
          <w:rFonts w:ascii="仿宋_GB2312" w:hAnsi="仿宋_GB2312" w:eastAsia="仿宋_GB2312" w:cs="仿宋_GB2312"/>
          <w:sz w:val="24"/>
          <w:szCs w:val="24"/>
          <w:rtl w:val="0"/>
          <w:lang w:val="zh-TW" w:eastAsia="zh-TW"/>
        </w:rPr>
        <w:t>（北京时间）</w:t>
      </w:r>
    </w:p>
    <w:p>
      <w:pPr>
        <w:framePr w:wrap="auto" w:vAnchor="margin" w:hAnchor="text" w:yAlign="inline"/>
        <w:spacing w:after="156" w:line="50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八、比价地点：</w:t>
      </w:r>
      <w:r>
        <w:rPr>
          <w:rFonts w:ascii="仿宋_GB2312" w:hAnsi="仿宋_GB2312" w:eastAsia="仿宋_GB2312" w:cs="仿宋_GB2312"/>
          <w:sz w:val="24"/>
          <w:szCs w:val="24"/>
          <w:shd w:val="clear" w:color="auto" w:fill="auto"/>
          <w:rtl w:val="0"/>
          <w:lang w:val="zh-TW" w:eastAsia="zh-TW"/>
        </w:rPr>
        <w:t>学工部</w:t>
      </w:r>
      <w:r>
        <w:rPr>
          <w:rFonts w:ascii="仿宋_GB2312" w:hAnsi="仿宋_GB2312" w:eastAsia="仿宋_GB2312" w:cs="仿宋_GB2312"/>
          <w:sz w:val="24"/>
          <w:szCs w:val="24"/>
          <w:shd w:val="clear" w:color="auto" w:fill="auto"/>
          <w:rtl w:val="0"/>
          <w:lang w:val="en-US"/>
        </w:rPr>
        <w:t xml:space="preserve">211 </w:t>
      </w:r>
    </w:p>
    <w:p>
      <w:pPr>
        <w:framePr w:wrap="auto" w:vAnchor="margin" w:hAnchor="text" w:yAlign="inline"/>
        <w:spacing w:line="500" w:lineRule="exact"/>
        <w:ind w:firstLine="480"/>
        <w:rPr>
          <w:rFonts w:ascii="仿宋_GB2312" w:hAnsi="仿宋_GB2312" w:eastAsia="仿宋_GB2312" w:cs="仿宋_GB2312"/>
          <w:sz w:val="24"/>
          <w:szCs w:val="24"/>
        </w:rPr>
      </w:pPr>
    </w:p>
    <w:p>
      <w:pPr>
        <w:framePr w:wrap="auto" w:vAnchor="margin" w:hAnchor="text" w:yAlign="inline"/>
        <w:spacing w:line="500" w:lineRule="exact"/>
        <w:ind w:firstLine="480"/>
        <w:rPr>
          <w:rFonts w:ascii="仿宋_GB2312" w:hAnsi="仿宋_GB2312" w:eastAsia="仿宋_GB2312" w:cs="仿宋_GB2312"/>
          <w:sz w:val="24"/>
          <w:szCs w:val="24"/>
        </w:rPr>
      </w:pPr>
    </w:p>
    <w:p>
      <w:pPr>
        <w:framePr w:wrap="auto" w:vAnchor="margin" w:hAnchor="text" w:yAlign="inline"/>
        <w:spacing w:line="500" w:lineRule="exact"/>
        <w:ind w:firstLine="480"/>
        <w:rPr>
          <w:rFonts w:ascii="仿宋_GB2312" w:hAnsi="仿宋_GB2312" w:eastAsia="仿宋_GB2312" w:cs="仿宋_GB2312"/>
          <w:sz w:val="24"/>
          <w:szCs w:val="24"/>
        </w:rPr>
      </w:pPr>
    </w:p>
    <w:p>
      <w:pPr>
        <w:framePr w:wrap="auto" w:vAnchor="margin" w:hAnchor="text" w:yAlign="inline"/>
        <w:spacing w:line="50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学院地址：永安市巴溪大道</w:t>
      </w:r>
      <w:r>
        <w:rPr>
          <w:rFonts w:ascii="仿宋_GB2312" w:hAnsi="仿宋_GB2312" w:eastAsia="仿宋_GB2312" w:cs="仿宋_GB2312"/>
          <w:sz w:val="24"/>
          <w:szCs w:val="24"/>
          <w:rtl w:val="0"/>
          <w:lang w:val="en-US"/>
        </w:rPr>
        <w:t>2199</w:t>
      </w:r>
      <w:r>
        <w:rPr>
          <w:rFonts w:ascii="仿宋_GB2312" w:hAnsi="仿宋_GB2312" w:eastAsia="仿宋_GB2312" w:cs="仿宋_GB2312"/>
          <w:sz w:val="24"/>
          <w:szCs w:val="24"/>
          <w:rtl w:val="0"/>
          <w:lang w:val="zh-TW" w:eastAsia="zh-TW"/>
        </w:rPr>
        <w:t>号</w:t>
      </w:r>
    </w:p>
    <w:p>
      <w:pPr>
        <w:framePr w:wrap="auto" w:vAnchor="margin" w:hAnchor="text" w:yAlign="inline"/>
        <w:spacing w:line="50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邮    编：</w:t>
      </w:r>
      <w:r>
        <w:rPr>
          <w:rFonts w:ascii="仿宋_GB2312" w:hAnsi="仿宋_GB2312" w:eastAsia="仿宋_GB2312" w:cs="仿宋_GB2312"/>
          <w:sz w:val="24"/>
          <w:szCs w:val="24"/>
          <w:rtl w:val="0"/>
          <w:lang w:val="en-US"/>
        </w:rPr>
        <w:t xml:space="preserve">366000    </w:t>
      </w:r>
      <w:r>
        <w:rPr>
          <w:rFonts w:ascii="仿宋_GB2312" w:hAnsi="仿宋_GB2312" w:eastAsia="仿宋_GB2312" w:cs="仿宋_GB2312"/>
          <w:sz w:val="24"/>
          <w:szCs w:val="24"/>
          <w:rtl w:val="0"/>
          <w:lang w:val="zh-TW" w:eastAsia="zh-TW"/>
        </w:rPr>
        <w:t>电   话：（</w:t>
      </w:r>
      <w:r>
        <w:rPr>
          <w:rFonts w:ascii="仿宋_GB2312" w:hAnsi="仿宋_GB2312" w:eastAsia="仿宋_GB2312" w:cs="仿宋_GB2312"/>
          <w:sz w:val="24"/>
          <w:szCs w:val="24"/>
          <w:rtl w:val="0"/>
          <w:lang w:val="en-US"/>
        </w:rPr>
        <w:t>0598</w:t>
      </w:r>
      <w:r>
        <w:rPr>
          <w:rFonts w:ascii="仿宋_GB2312" w:hAnsi="仿宋_GB2312" w:eastAsia="仿宋_GB2312" w:cs="仿宋_GB2312"/>
          <w:sz w:val="24"/>
          <w:szCs w:val="24"/>
          <w:rtl w:val="0"/>
          <w:lang w:val="zh-TW" w:eastAsia="zh-TW"/>
        </w:rPr>
        <w:t>）</w:t>
      </w:r>
      <w:r>
        <w:rPr>
          <w:rFonts w:ascii="仿宋_GB2312" w:hAnsi="仿宋_GB2312" w:eastAsia="仿宋_GB2312" w:cs="仿宋_GB2312"/>
          <w:sz w:val="24"/>
          <w:szCs w:val="24"/>
          <w:rtl w:val="0"/>
          <w:lang w:val="en-US"/>
        </w:rPr>
        <w:t xml:space="preserve">8823876   </w:t>
      </w:r>
    </w:p>
    <w:p>
      <w:pPr>
        <w:framePr w:wrap="auto" w:vAnchor="margin" w:hAnchor="text" w:yAlign="inline"/>
        <w:spacing w:line="500" w:lineRule="exact"/>
        <w:ind w:firstLine="480"/>
        <w:rPr>
          <w:rFonts w:ascii="宋体" w:hAnsi="宋体" w:eastAsia="宋体" w:cs="宋体"/>
          <w:sz w:val="24"/>
          <w:szCs w:val="24"/>
        </w:rPr>
      </w:pPr>
      <w:r>
        <w:rPr>
          <w:rFonts w:ascii="仿宋_GB2312" w:hAnsi="仿宋_GB2312" w:eastAsia="仿宋_GB2312" w:cs="仿宋_GB2312"/>
          <w:sz w:val="24"/>
          <w:szCs w:val="24"/>
          <w:rtl w:val="0"/>
          <w:lang w:val="zh-TW" w:eastAsia="zh-TW"/>
        </w:rPr>
        <w:t>联 系 人：董秋林    邮</w:t>
      </w:r>
      <w:r>
        <w:rPr>
          <w:rFonts w:ascii="仿宋_GB2312" w:hAnsi="仿宋_GB2312" w:eastAsia="仿宋_GB2312" w:cs="仿宋_GB2312"/>
          <w:sz w:val="24"/>
          <w:szCs w:val="24"/>
          <w:rtl w:val="0"/>
          <w:lang w:val="en-US"/>
        </w:rPr>
        <w:t xml:space="preserve">   </w:t>
      </w:r>
      <w:r>
        <w:rPr>
          <w:rFonts w:ascii="仿宋_GB2312" w:hAnsi="仿宋_GB2312" w:eastAsia="仿宋_GB2312" w:cs="仿宋_GB2312"/>
          <w:sz w:val="24"/>
          <w:szCs w:val="24"/>
          <w:rtl w:val="0"/>
          <w:lang w:val="zh-TW" w:eastAsia="zh-TW"/>
        </w:rPr>
        <w:t>箱：</w:t>
      </w:r>
      <w:r>
        <w:rPr>
          <w:rFonts w:ascii="仿宋_GB2312" w:hAnsi="仿宋_GB2312" w:eastAsia="仿宋_GB2312" w:cs="仿宋_GB2312"/>
          <w:sz w:val="24"/>
          <w:szCs w:val="24"/>
          <w:rtl w:val="0"/>
          <w:lang w:val="en-US"/>
        </w:rPr>
        <w:t>845833378@qq.com</w:t>
      </w: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lang w:val="zh-TW" w:eastAsia="zh-TW"/>
        </w:rPr>
      </w:pPr>
      <w:r>
        <w:rPr>
          <w:rFonts w:ascii="黑体" w:hAnsi="黑体" w:eastAsia="黑体" w:cs="黑体"/>
          <w:sz w:val="36"/>
          <w:szCs w:val="36"/>
          <w:rtl w:val="0"/>
          <w:lang w:val="zh-TW" w:eastAsia="zh-TW"/>
        </w:rPr>
        <w:t>比价采购项目一览表</w:t>
      </w:r>
    </w:p>
    <w:tbl>
      <w:tblPr>
        <w:tblStyle w:val="7"/>
        <w:tblW w:w="9816" w:type="dxa"/>
        <w:tblInd w:w="347"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63"/>
        <w:gridCol w:w="1680"/>
        <w:gridCol w:w="707"/>
        <w:gridCol w:w="1703"/>
        <w:gridCol w:w="1558"/>
        <w:gridCol w:w="1418"/>
        <w:gridCol w:w="148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合同包号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项目名称</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数量</w:t>
            </w: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主要技术规格</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最高限价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CN" w:eastAsia="zh-CN"/>
              </w:rPr>
              <w:t>交货地点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CN" w:eastAsia="zh-CN"/>
              </w:rPr>
              <w:t>交货期限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68"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
              <w:framePr w:wrap="auto" w:vAnchor="margin" w:hAnchor="text" w:yAlign="inline"/>
              <w:spacing w:line="20" w:lineRule="atLeast"/>
              <w:ind w:firstLine="0"/>
              <w:jc w:val="center"/>
            </w:pPr>
            <w:r>
              <w:rPr>
                <w:rFonts w:ascii="仿宋_GB2312" w:hAnsi="仿宋_GB2312" w:eastAsia="仿宋_GB2312" w:cs="仿宋_GB2312"/>
                <w:sz w:val="24"/>
                <w:szCs w:val="24"/>
                <w:shd w:val="clear" w:color="auto" w:fill="auto"/>
                <w:rtl w:val="0"/>
                <w:lang w:val="en-US"/>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pPr>
            <w:r>
              <w:rPr>
                <w:rFonts w:ascii="仿宋_GB2312" w:hAnsi="仿宋_GB2312" w:eastAsia="仿宋_GB2312" w:cs="仿宋_GB2312"/>
                <w:sz w:val="24"/>
                <w:szCs w:val="24"/>
                <w:shd w:val="clear" w:color="auto" w:fill="auto"/>
                <w:rtl w:val="0"/>
                <w:lang w:val="zh-TW" w:eastAsia="zh-TW"/>
              </w:rPr>
              <w:t>毕业生返永征兵体检校外住宿</w:t>
            </w:r>
            <w:r>
              <w:rPr>
                <w:rFonts w:hint="eastAsia" w:ascii="仿宋_GB2312" w:hAnsi="仿宋_GB2312" w:eastAsia="仿宋_GB2312" w:cs="仿宋_GB2312"/>
                <w:sz w:val="24"/>
                <w:szCs w:val="24"/>
                <w:shd w:val="clear" w:color="auto" w:fill="auto"/>
                <w:rtl w:val="0"/>
                <w:lang w:val="zh-TW" w:eastAsia="zh-CN"/>
              </w:rPr>
              <w:t>安排</w:t>
            </w:r>
            <w:r>
              <w:rPr>
                <w:rFonts w:ascii="仿宋_GB2312" w:hAnsi="仿宋_GB2312" w:eastAsia="仿宋_GB2312" w:cs="仿宋_GB2312"/>
                <w:sz w:val="24"/>
                <w:szCs w:val="24"/>
                <w:shd w:val="clear" w:color="auto" w:fill="auto"/>
                <w:rtl w:val="0"/>
                <w:lang w:val="zh-TW" w:eastAsia="zh-TW"/>
              </w:rPr>
              <w:t>酒店公寓的采购</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pPr>
            <w:r>
              <w:rPr>
                <w:shd w:val="clear" w:color="auto" w:fill="auto"/>
                <w:rtl w:val="0"/>
                <w:lang w:val="en-US"/>
              </w:rPr>
              <w:t>1</w:t>
            </w: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left"/>
            </w:pPr>
            <w:r>
              <w:rPr>
                <w:shd w:val="clear" w:color="auto" w:fill="auto"/>
                <w:rtl w:val="0"/>
                <w:lang w:val="zh-CN" w:eastAsia="zh-CN"/>
              </w:rPr>
              <w:t>双人间</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pPr>
            <w:r>
              <w:rPr>
                <w:shd w:val="clear" w:color="auto" w:fill="auto"/>
                <w:rtl w:val="0"/>
                <w:lang w:val="en-US"/>
              </w:rPr>
              <w:t>81000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CN" w:eastAsia="zh-CN"/>
              </w:rPr>
              <w:t>按采购单位指定地点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CN" w:eastAsia="zh-CN"/>
              </w:rPr>
              <w:t>按采购单位指定时间</w:t>
            </w:r>
          </w:p>
        </w:tc>
      </w:tr>
    </w:tbl>
    <w:p>
      <w:pPr>
        <w:pStyle w:val="12"/>
        <w:framePr w:wrap="auto" w:vAnchor="margin" w:hAnchor="text" w:yAlign="inline"/>
        <w:ind w:left="239" w:hanging="239"/>
        <w:rPr>
          <w:rFonts w:ascii="黑体" w:hAnsi="黑体" w:eastAsia="黑体" w:cs="黑体"/>
          <w:sz w:val="36"/>
          <w:szCs w:val="36"/>
          <w:lang w:val="zh-TW" w:eastAsia="zh-TW"/>
        </w:rPr>
      </w:pPr>
    </w:p>
    <w:p>
      <w:pPr>
        <w:pStyle w:val="12"/>
        <w:framePr w:wrap="auto" w:vAnchor="margin" w:hAnchor="text" w:yAlign="inline"/>
        <w:ind w:left="131" w:hanging="131"/>
        <w:jc w:val="left"/>
        <w:rPr>
          <w:rFonts w:ascii="黑体" w:hAnsi="黑体" w:eastAsia="黑体" w:cs="黑体"/>
          <w:sz w:val="36"/>
          <w:szCs w:val="36"/>
          <w:lang w:val="zh-TW" w:eastAsia="zh-TW"/>
        </w:rPr>
      </w:pPr>
    </w:p>
    <w:p>
      <w:pPr>
        <w:pStyle w:val="12"/>
        <w:framePr w:wrap="auto" w:vAnchor="margin" w:hAnchor="text" w:yAlign="inline"/>
        <w:spacing w:before="156"/>
        <w:ind w:left="23" w:firstLine="480"/>
        <w:rPr>
          <w:rFonts w:ascii="仿宋_GB2312" w:hAnsi="仿宋_GB2312" w:eastAsia="仿宋_GB2312" w:cs="仿宋_GB2312"/>
          <w:lang w:val="zh-TW" w:eastAsia="zh-TW"/>
        </w:rPr>
      </w:pPr>
      <w:r>
        <w:rPr>
          <w:rFonts w:ascii="仿宋_GB2312" w:hAnsi="仿宋_GB2312" w:eastAsia="仿宋_GB2312" w:cs="仿宋_GB2312"/>
          <w:rtl w:val="0"/>
          <w:lang w:val="zh-TW" w:eastAsia="zh-TW"/>
        </w:rPr>
        <w:t>注：</w:t>
      </w:r>
    </w:p>
    <w:p>
      <w:pPr>
        <w:pStyle w:val="12"/>
        <w:framePr w:wrap="auto" w:vAnchor="margin" w:hAnchor="text" w:yAlign="inline"/>
        <w:spacing w:line="500" w:lineRule="exact"/>
        <w:ind w:firstLine="480"/>
        <w:rPr>
          <w:rFonts w:ascii="仿宋_GB2312" w:hAnsi="仿宋_GB2312" w:eastAsia="仿宋_GB2312" w:cs="仿宋_GB2312"/>
        </w:rPr>
      </w:pPr>
      <w:r>
        <w:rPr>
          <w:rFonts w:ascii="仿宋_GB2312" w:hAnsi="仿宋_GB2312" w:eastAsia="仿宋_GB2312" w:cs="仿宋_GB2312"/>
          <w:rtl w:val="0"/>
          <w:lang w:val="en-US"/>
        </w:rPr>
        <w:t>1.</w:t>
      </w:r>
      <w:r>
        <w:rPr>
          <w:rFonts w:ascii="仿宋_GB2312" w:hAnsi="仿宋_GB2312" w:eastAsia="仿宋_GB2312" w:cs="仿宋_GB2312"/>
          <w:rtl w:val="0"/>
          <w:lang w:val="zh-TW" w:eastAsia="zh-TW"/>
        </w:rPr>
        <w:t>报价人应按合同包报价，对同一合同包内所有品目号内容报价时必须完整。</w:t>
      </w:r>
    </w:p>
    <w:p>
      <w:pPr>
        <w:pStyle w:val="12"/>
        <w:framePr w:wrap="auto" w:vAnchor="margin" w:hAnchor="text" w:yAlign="inline"/>
        <w:spacing w:line="500" w:lineRule="exact"/>
        <w:ind w:left="24" w:hanging="24"/>
        <w:rPr>
          <w:rFonts w:ascii="仿宋_GB2312" w:hAnsi="仿宋_GB2312" w:eastAsia="仿宋_GB2312" w:cs="仿宋_GB2312"/>
        </w:rPr>
      </w:pPr>
      <w:r>
        <w:rPr>
          <w:rFonts w:ascii="仿宋_GB2312" w:hAnsi="仿宋_GB2312" w:eastAsia="仿宋_GB2312" w:cs="仿宋_GB2312"/>
          <w:rtl w:val="0"/>
          <w:lang w:val="en-US"/>
        </w:rPr>
        <w:t xml:space="preserve">    2.</w:t>
      </w:r>
      <w:r>
        <w:rPr>
          <w:rFonts w:ascii="仿宋_GB2312" w:hAnsi="仿宋_GB2312" w:eastAsia="仿宋_GB2312" w:cs="仿宋_GB2312"/>
          <w:rtl w:val="0"/>
          <w:lang w:val="zh-TW" w:eastAsia="zh-TW"/>
        </w:rPr>
        <w:t>本项目设有最高限价，报价人的报价超过最高限价的为无效报价，其报价按无效报价处理。</w:t>
      </w:r>
    </w:p>
    <w:p>
      <w:pPr>
        <w:pStyle w:val="12"/>
        <w:framePr w:wrap="auto" w:vAnchor="margin" w:hAnchor="text" w:yAlign="inline"/>
        <w:spacing w:line="500" w:lineRule="exact"/>
        <w:ind w:left="24" w:hanging="24"/>
        <w:sectPr>
          <w:headerReference r:id="rId9" w:type="default"/>
          <w:footerReference r:id="rId10" w:type="default"/>
          <w:pgSz w:w="11900" w:h="16840"/>
          <w:pgMar w:top="1440" w:right="926" w:bottom="1290" w:left="1080" w:header="851" w:footer="992" w:gutter="0"/>
          <w:cols w:space="720" w:num="1"/>
        </w:sectPr>
      </w:pPr>
    </w:p>
    <w:p>
      <w:pPr>
        <w:framePr w:wrap="auto" w:vAnchor="margin" w:hAnchor="text" w:yAlign="inline"/>
        <w:spacing w:line="460" w:lineRule="exact"/>
        <w:jc w:val="center"/>
        <w:rPr>
          <w:rFonts w:ascii="仿宋_GB2312" w:hAnsi="仿宋_GB2312" w:eastAsia="仿宋_GB2312" w:cs="仿宋_GB2312"/>
          <w:b/>
          <w:bCs/>
          <w:sz w:val="32"/>
          <w:szCs w:val="32"/>
          <w:lang w:val="zh-TW" w:eastAsia="zh-TW"/>
        </w:rPr>
      </w:pPr>
      <w:r>
        <w:rPr>
          <w:rFonts w:ascii="仿宋_GB2312" w:hAnsi="仿宋_GB2312" w:eastAsia="仿宋_GB2312" w:cs="仿宋_GB2312"/>
          <w:b/>
          <w:bCs/>
          <w:sz w:val="32"/>
          <w:szCs w:val="32"/>
          <w:rtl w:val="0"/>
          <w:lang w:val="zh-TW" w:eastAsia="zh-TW"/>
        </w:rPr>
        <w:t>第二部份  比价须知</w:t>
      </w:r>
    </w:p>
    <w:p>
      <w:pPr>
        <w:framePr w:wrap="auto" w:vAnchor="margin" w:hAnchor="text" w:yAlign="inline"/>
        <w:spacing w:line="460" w:lineRule="exact"/>
        <w:rPr>
          <w:rFonts w:ascii="仿宋_GB2312" w:hAnsi="仿宋_GB2312" w:eastAsia="仿宋_GB2312" w:cs="仿宋_GB2312"/>
          <w:b/>
          <w:bCs/>
          <w:sz w:val="24"/>
          <w:szCs w:val="24"/>
          <w:lang w:val="zh-TW" w:eastAsia="zh-TW"/>
        </w:rPr>
      </w:pPr>
      <w:r>
        <w:rPr>
          <w:rFonts w:ascii="仿宋_GB2312" w:hAnsi="仿宋_GB2312" w:eastAsia="仿宋_GB2312" w:cs="仿宋_GB2312"/>
          <w:b/>
          <w:bCs/>
          <w:sz w:val="24"/>
          <w:szCs w:val="24"/>
          <w:rtl w:val="0"/>
          <w:lang w:val="zh-TW" w:eastAsia="zh-TW"/>
        </w:rPr>
        <w:t>一、比价须知</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1.</w:t>
      </w:r>
      <w:r>
        <w:rPr>
          <w:rFonts w:ascii="仿宋_GB2312" w:hAnsi="仿宋_GB2312" w:eastAsia="仿宋_GB2312" w:cs="仿宋_GB2312"/>
          <w:sz w:val="24"/>
          <w:szCs w:val="24"/>
          <w:rtl w:val="0"/>
          <w:lang w:val="zh-TW" w:eastAsia="zh-TW"/>
        </w:rPr>
        <w:t>比价时间：</w:t>
      </w:r>
      <w:r>
        <w:rPr>
          <w:rFonts w:ascii="仿宋_GB2312" w:hAnsi="仿宋_GB2312" w:eastAsia="仿宋_GB2312" w:cs="仿宋_GB2312"/>
          <w:sz w:val="24"/>
          <w:szCs w:val="24"/>
          <w:rtl w:val="0"/>
          <w:lang w:val="en-US"/>
        </w:rPr>
        <w:t>2024</w:t>
      </w:r>
      <w:r>
        <w:rPr>
          <w:rFonts w:ascii="仿宋_GB2312" w:hAnsi="仿宋_GB2312" w:eastAsia="仿宋_GB2312" w:cs="仿宋_GB2312"/>
          <w:sz w:val="24"/>
          <w:szCs w:val="24"/>
          <w:rtl w:val="0"/>
          <w:lang w:val="zh-TW" w:eastAsia="zh-TW"/>
        </w:rPr>
        <w:t>年</w:t>
      </w:r>
      <w:r>
        <w:rPr>
          <w:rFonts w:ascii="仿宋_GB2312" w:hAnsi="仿宋_GB2312" w:eastAsia="仿宋_GB2312" w:cs="仿宋_GB2312"/>
          <w:sz w:val="24"/>
          <w:szCs w:val="24"/>
          <w:rtl w:val="0"/>
          <w:lang w:val="en-US"/>
        </w:rPr>
        <w:t>0</w:t>
      </w:r>
      <w:r>
        <w:rPr>
          <w:rFonts w:hint="eastAsia" w:ascii="仿宋_GB2312" w:hAnsi="仿宋_GB2312" w:eastAsia="仿宋_GB2312" w:cs="仿宋_GB2312"/>
          <w:sz w:val="24"/>
          <w:szCs w:val="24"/>
          <w:rtl w:val="0"/>
          <w:lang w:val="en-US" w:eastAsia="zh-CN"/>
        </w:rPr>
        <w:t>6</w:t>
      </w:r>
      <w:r>
        <w:rPr>
          <w:rFonts w:ascii="仿宋_GB2312" w:hAnsi="仿宋_GB2312" w:eastAsia="仿宋_GB2312" w:cs="仿宋_GB2312"/>
          <w:sz w:val="24"/>
          <w:szCs w:val="24"/>
          <w:rtl w:val="0"/>
          <w:lang w:val="zh-TW" w:eastAsia="zh-TW"/>
        </w:rPr>
        <w:t>月</w:t>
      </w:r>
      <w:r>
        <w:rPr>
          <w:rFonts w:hint="eastAsia" w:ascii="仿宋_GB2312" w:hAnsi="仿宋_GB2312" w:eastAsia="仿宋_GB2312" w:cs="仿宋_GB2312"/>
          <w:sz w:val="24"/>
          <w:szCs w:val="24"/>
          <w:rtl w:val="0"/>
          <w:lang w:val="en-US" w:eastAsia="zh-CN"/>
        </w:rPr>
        <w:t>18</w:t>
      </w:r>
      <w:r>
        <w:rPr>
          <w:rFonts w:ascii="仿宋_GB2312" w:hAnsi="仿宋_GB2312" w:eastAsia="仿宋_GB2312" w:cs="仿宋_GB2312"/>
          <w:sz w:val="24"/>
          <w:szCs w:val="24"/>
          <w:rtl w:val="0"/>
          <w:lang w:val="zh-TW" w:eastAsia="zh-TW"/>
        </w:rPr>
        <w:t>日上午</w:t>
      </w:r>
      <w:r>
        <w:rPr>
          <w:rFonts w:ascii="仿宋_GB2312" w:hAnsi="仿宋_GB2312" w:eastAsia="仿宋_GB2312" w:cs="仿宋_GB2312"/>
          <w:sz w:val="24"/>
          <w:szCs w:val="24"/>
          <w:rtl w:val="0"/>
          <w:lang w:val="en-US"/>
        </w:rPr>
        <w:t>9</w:t>
      </w:r>
      <w:r>
        <w:rPr>
          <w:rFonts w:ascii="仿宋_GB2312" w:hAnsi="仿宋_GB2312" w:eastAsia="仿宋_GB2312" w:cs="仿宋_GB2312"/>
          <w:sz w:val="24"/>
          <w:szCs w:val="24"/>
          <w:rtl w:val="0"/>
          <w:lang w:val="zh-TW" w:eastAsia="zh-TW"/>
        </w:rPr>
        <w:t>：</w:t>
      </w:r>
      <w:r>
        <w:rPr>
          <w:rFonts w:ascii="仿宋_GB2312" w:hAnsi="仿宋_GB2312" w:eastAsia="仿宋_GB2312" w:cs="仿宋_GB2312"/>
          <w:sz w:val="24"/>
          <w:szCs w:val="24"/>
          <w:rtl w:val="0"/>
          <w:lang w:val="en-US"/>
        </w:rPr>
        <w:t>00</w:t>
      </w:r>
      <w:r>
        <w:rPr>
          <w:rFonts w:ascii="仿宋_GB2312" w:hAnsi="仿宋_GB2312" w:eastAsia="仿宋_GB2312" w:cs="仿宋_GB2312"/>
          <w:sz w:val="24"/>
          <w:szCs w:val="24"/>
          <w:rtl w:val="0"/>
          <w:lang w:val="zh-TW" w:eastAsia="zh-TW"/>
        </w:rPr>
        <w:t>（北京时间）</w:t>
      </w:r>
      <w:r>
        <w:rPr>
          <w:rFonts w:ascii="仿宋_GB2312" w:hAnsi="仿宋_GB2312" w:eastAsia="仿宋_GB2312" w:cs="仿宋_GB2312"/>
          <w:sz w:val="24"/>
          <w:szCs w:val="24"/>
          <w:rtl w:val="0"/>
          <w:lang w:val="en-US"/>
        </w:rPr>
        <w:t xml:space="preserve"> </w:t>
      </w:r>
    </w:p>
    <w:p>
      <w:pPr>
        <w:framePr w:wrap="auto" w:vAnchor="margin" w:hAnchor="text" w:yAlign="inline"/>
        <w:spacing w:line="430" w:lineRule="exact"/>
        <w:ind w:firstLine="520"/>
        <w:rPr>
          <w:rFonts w:ascii="宋体" w:hAnsi="宋体" w:eastAsia="宋体" w:cs="宋体"/>
          <w:sz w:val="24"/>
          <w:szCs w:val="24"/>
        </w:rPr>
      </w:pPr>
      <w:r>
        <w:rPr>
          <w:rFonts w:ascii="仿宋_GB2312" w:hAnsi="仿宋_GB2312" w:eastAsia="仿宋_GB2312" w:cs="仿宋_GB2312"/>
          <w:sz w:val="24"/>
          <w:szCs w:val="24"/>
          <w:rtl w:val="0"/>
          <w:lang w:val="en-US"/>
        </w:rPr>
        <w:t>2.</w:t>
      </w:r>
      <w:r>
        <w:rPr>
          <w:rFonts w:ascii="仿宋_GB2312" w:hAnsi="仿宋_GB2312" w:eastAsia="仿宋_GB2312" w:cs="仿宋_GB2312"/>
          <w:sz w:val="24"/>
          <w:szCs w:val="24"/>
          <w:rtl w:val="0"/>
          <w:lang w:val="zh-TW" w:eastAsia="zh-TW"/>
        </w:rPr>
        <w:t>比价地点：学工部</w:t>
      </w:r>
      <w:r>
        <w:rPr>
          <w:rFonts w:ascii="仿宋_GB2312" w:hAnsi="仿宋_GB2312" w:eastAsia="仿宋_GB2312" w:cs="仿宋_GB2312"/>
          <w:sz w:val="24"/>
          <w:szCs w:val="24"/>
          <w:rtl w:val="0"/>
          <w:lang w:val="en-US"/>
        </w:rPr>
        <w:t>211</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3.</w:t>
      </w:r>
      <w:r>
        <w:rPr>
          <w:rFonts w:ascii="仿宋_GB2312" w:hAnsi="仿宋_GB2312" w:eastAsia="仿宋_GB2312" w:cs="仿宋_GB2312"/>
          <w:sz w:val="24"/>
          <w:szCs w:val="24"/>
          <w:rtl w:val="0"/>
          <w:lang w:val="zh-TW" w:eastAsia="zh-TW"/>
        </w:rPr>
        <w:t>报价方式：一次性包干价包括税费以及运输费等一切相关费用。</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4.</w:t>
      </w:r>
      <w:r>
        <w:rPr>
          <w:rFonts w:ascii="仿宋_GB2312" w:hAnsi="仿宋_GB2312" w:eastAsia="仿宋_GB2312" w:cs="仿宋_GB2312"/>
          <w:sz w:val="24"/>
          <w:szCs w:val="24"/>
          <w:rtl w:val="0"/>
          <w:lang w:val="zh-TW" w:eastAsia="zh-TW"/>
        </w:rPr>
        <w:t>比价办法：采用经评审的最低价法。即对所有资格审查合格的供应商的报价，在全部满足比价文件实质性要求前提下，依据统一的价格要素评定最低报价，以提出最低报价的报价人作为供应商的评审方法。</w:t>
      </w:r>
    </w:p>
    <w:p>
      <w:pPr>
        <w:framePr w:wrap="auto" w:vAnchor="margin" w:hAnchor="text" w:yAlign="inline"/>
        <w:spacing w:line="43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5.</w:t>
      </w:r>
      <w:r>
        <w:rPr>
          <w:rFonts w:ascii="仿宋_GB2312" w:hAnsi="仿宋_GB2312" w:eastAsia="仿宋_GB2312" w:cs="仿宋_GB2312"/>
          <w:sz w:val="24"/>
          <w:szCs w:val="24"/>
          <w:rtl w:val="0"/>
          <w:lang w:val="zh-TW" w:eastAsia="zh-TW"/>
        </w:rPr>
        <w:t>比价文件递交：报价人需提交报价文件正本一份。用信封密封，并标明项目编号、项目名称、报价人名称。</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6.</w:t>
      </w:r>
      <w:r>
        <w:rPr>
          <w:rFonts w:ascii="仿宋_GB2312" w:hAnsi="仿宋_GB2312" w:eastAsia="仿宋_GB2312" w:cs="仿宋_GB2312"/>
          <w:sz w:val="24"/>
          <w:szCs w:val="24"/>
          <w:rtl w:val="0"/>
          <w:lang w:val="zh-TW" w:eastAsia="zh-TW"/>
        </w:rPr>
        <w:t>无效报价：有下列情况之一的，为无效报价。</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(1)</w:t>
      </w:r>
      <w:r>
        <w:rPr>
          <w:rFonts w:ascii="仿宋_GB2312" w:hAnsi="仿宋_GB2312" w:eastAsia="仿宋_GB2312" w:cs="仿宋_GB2312"/>
          <w:sz w:val="24"/>
          <w:szCs w:val="24"/>
          <w:rtl w:val="0"/>
          <w:lang w:val="zh-TW" w:eastAsia="zh-TW"/>
        </w:rPr>
        <w:t>合格的供应商不足三家或最低报价超过最高限价的；</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(2)</w:t>
      </w:r>
      <w:r>
        <w:rPr>
          <w:rFonts w:ascii="仿宋_GB2312" w:hAnsi="仿宋_GB2312" w:eastAsia="仿宋_GB2312" w:cs="仿宋_GB2312"/>
          <w:sz w:val="24"/>
          <w:szCs w:val="24"/>
          <w:rtl w:val="0"/>
          <w:lang w:val="zh-TW" w:eastAsia="zh-TW"/>
        </w:rPr>
        <w:t>售后服务要求不满足采购单位要求，采购单位不能接受的。</w:t>
      </w:r>
    </w:p>
    <w:p>
      <w:pPr>
        <w:framePr w:wrap="auto" w:vAnchor="margin" w:hAnchor="text" w:yAlign="inline"/>
        <w:spacing w:line="43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7.</w:t>
      </w:r>
      <w:r>
        <w:rPr>
          <w:rFonts w:ascii="仿宋_GB2312" w:hAnsi="仿宋_GB2312" w:eastAsia="仿宋_GB2312" w:cs="仿宋_GB2312"/>
          <w:outline w:val="0"/>
          <w:color w:val="000000"/>
          <w:sz w:val="24"/>
          <w:szCs w:val="24"/>
          <w:u w:color="000000"/>
          <w:rtl w:val="0"/>
          <w:lang w:val="zh-TW" w:eastAsia="zh-TW"/>
        </w:rPr>
        <w:t>付款方式：</w:t>
      </w:r>
      <w:r>
        <w:rPr>
          <w:rFonts w:ascii="仿宋_GB2312" w:hAnsi="仿宋_GB2312" w:eastAsia="仿宋_GB2312" w:cs="仿宋_GB2312"/>
          <w:sz w:val="24"/>
          <w:szCs w:val="24"/>
          <w:rtl w:val="0"/>
          <w:lang w:val="zh-TW" w:eastAsia="zh-TW"/>
        </w:rPr>
        <w:t>完成各批次供货后，采购人经验收合格后十五日内支付当批货款。</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二、供应商资质要求</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1．报价人主营范围应包括旅业，并提供加盖报价人公章的合格有效的营业执照副本复印件和经年检的税务登记证副本复印件。（若三证合一，仅需提供有</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t>“</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统一社会信用代码</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t>”</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的法人营业执照副本复印件）</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2．报价人营业场所服务半径为距离福建水利电力职业技术学院</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t>5</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公里之内</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3、报价人营业场所必须能同时容纳100人以上住宿</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4、报价人营业场所必须经营在三年以上</w:t>
      </w:r>
    </w:p>
    <w:p>
      <w:pPr>
        <w:framePr w:wrap="auto" w:vAnchor="margin" w:hAnchor="text" w:yAlign="inline"/>
        <w:spacing w:line="430" w:lineRule="exact"/>
        <w:sectPr>
          <w:headerReference r:id="rId11" w:type="default"/>
          <w:footerReference r:id="rId12" w:type="default"/>
          <w:pgSz w:w="11900" w:h="16840"/>
          <w:pgMar w:top="936" w:right="1304" w:bottom="936" w:left="1304" w:header="851" w:footer="992" w:gutter="0"/>
          <w:cols w:space="720" w:num="1"/>
        </w:sectPr>
      </w:pPr>
      <w:r>
        <w:rPr>
          <w:rFonts w:ascii="仿宋_GB2312" w:hAnsi="仿宋_GB2312" w:eastAsia="仿宋_GB2312" w:cs="仿宋_GB2312"/>
          <w:b/>
          <w:bCs/>
          <w:sz w:val="24"/>
          <w:szCs w:val="24"/>
          <w:rtl w:val="0"/>
          <w:lang w:val="zh-TW" w:eastAsia="zh-TW"/>
        </w:rPr>
        <w:t>三、本比价文件的解释权属于学工部</w:t>
      </w:r>
    </w:p>
    <w:p>
      <w:pPr>
        <w:framePr w:wrap="auto" w:vAnchor="margin" w:hAnchor="text" w:yAlign="inline"/>
        <w:shd w:val="clear" w:color="auto" w:fill="auto"/>
        <w:spacing w:line="460" w:lineRule="exact"/>
        <w:jc w:val="center"/>
        <w:rPr>
          <w:rFonts w:hint="eastAsia" w:ascii="仿宋_GB2312" w:hAnsi="仿宋_GB2312" w:eastAsia="仿宋_GB2312" w:cs="仿宋_GB2312"/>
          <w:b/>
          <w:bCs/>
          <w:i w:val="0"/>
          <w:iCs w:val="0"/>
          <w:caps w:val="0"/>
          <w:smallCaps w:val="0"/>
          <w:strike w:val="0"/>
          <w:dstrike w:val="0"/>
          <w:outline w:val="0"/>
          <w:emboss w:val="0"/>
          <w:imprint w:val="0"/>
          <w:vanish w:val="0"/>
          <w:sz w:val="32"/>
          <w:szCs w:val="32"/>
          <w:rtl w:val="0"/>
          <w:lang w:val="zh-TW" w:eastAsia="zh-TW"/>
        </w:rPr>
      </w:pPr>
      <w:r>
        <w:rPr>
          <w:rFonts w:hint="eastAsia" w:ascii="仿宋_GB2312" w:hAnsi="仿宋_GB2312" w:eastAsia="仿宋_GB2312" w:cs="仿宋_GB2312"/>
          <w:b/>
          <w:bCs/>
          <w:i w:val="0"/>
          <w:iCs w:val="0"/>
          <w:caps w:val="0"/>
          <w:smallCaps w:val="0"/>
          <w:strike w:val="0"/>
          <w:dstrike w:val="0"/>
          <w:outline w:val="0"/>
          <w:emboss w:val="0"/>
          <w:imprint w:val="0"/>
          <w:vanish w:val="0"/>
          <w:sz w:val="32"/>
          <w:szCs w:val="32"/>
          <w:rtl w:val="0"/>
          <w:lang w:val="zh-TW" w:eastAsia="zh-TW"/>
        </w:rPr>
        <w:t>第三章  采购内容及要求</w:t>
      </w:r>
    </w:p>
    <w:p>
      <w:pPr>
        <w:framePr w:wrap="auto" w:vAnchor="margin" w:hAnchor="text" w:yAlign="inline"/>
        <w:shd w:val="clear" w:color="auto" w:fill="auto"/>
        <w:spacing w:line="460" w:lineRule="exact"/>
        <w:jc w:val="center"/>
        <w:rPr>
          <w:rFonts w:hint="eastAsia" w:ascii="仿宋_GB2312" w:hAnsi="仿宋_GB2312" w:eastAsia="仿宋_GB2312" w:cs="仿宋_GB2312"/>
          <w:b/>
          <w:bCs/>
          <w:i w:val="0"/>
          <w:iCs w:val="0"/>
          <w:caps w:val="0"/>
          <w:smallCaps w:val="0"/>
          <w:strike w:val="0"/>
          <w:dstrike w:val="0"/>
          <w:outline w:val="0"/>
          <w:emboss w:val="0"/>
          <w:imprint w:val="0"/>
          <w:vanish w:val="0"/>
          <w:sz w:val="32"/>
          <w:szCs w:val="32"/>
          <w:rtl w:val="0"/>
          <w:lang w:val="zh-TW" w:eastAsia="zh-TW"/>
        </w:rPr>
      </w:pPr>
    </w:p>
    <w:p>
      <w:pPr>
        <w:framePr w:wrap="auto" w:vAnchor="margin" w:hAnchor="text" w:yAlign="inline"/>
        <w:shd w:val="clear" w:color="auto" w:fill="auto"/>
        <w:spacing w:line="430" w:lineRule="exact"/>
        <w:jc w:val="left"/>
        <w:rPr>
          <w:rFonts w:hint="eastAsia"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一、项目名称：毕业班生返永征兵体检校外住宿安排</w:t>
      </w:r>
    </w:p>
    <w:p>
      <w:pPr>
        <w:framePr w:wrap="auto" w:vAnchor="margin" w:hAnchor="text" w:yAlign="inline"/>
        <w:shd w:val="clear" w:color="auto" w:fill="auto"/>
        <w:spacing w:line="430" w:lineRule="exact"/>
        <w:jc w:val="left"/>
        <w:rPr>
          <w:rFonts w:hint="default"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二、数量：</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CN"/>
        </w:rPr>
        <w:t>预计</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t>540间。（预计年度校内毕业班报名180人次，二天初检+二天复检+二天终检，2024年6月-2025年9月共有三次征兵体检，预计需要住宿间双人标间。）</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三、定点资格有效期限 ：</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t>2024</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年</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t>6</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月——2025年9月</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四、采购内容及要求：</w:t>
      </w:r>
    </w:p>
    <w:p>
      <w:pPr>
        <w:framePr w:wrap="auto" w:vAnchor="margin" w:hAnchor="text" w:yAlign="inline"/>
        <w:spacing w:line="440" w:lineRule="exact"/>
        <w:rPr>
          <w:rFonts w:ascii="仿宋_GB2312" w:hAnsi="仿宋_GB2312" w:eastAsia="仿宋_GB2312" w:cs="仿宋_GB2312"/>
          <w:b/>
          <w:bCs/>
          <w:sz w:val="24"/>
          <w:szCs w:val="24"/>
          <w:shd w:val="clear" w:color="auto" w:fill="FBCAA2"/>
          <w:lang w:val="zh-TW" w:eastAsia="zh-TW"/>
        </w:rPr>
      </w:pPr>
    </w:p>
    <w:tbl>
      <w:tblPr>
        <w:tblStyle w:val="7"/>
        <w:tblW w:w="499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478"/>
        <w:gridCol w:w="1665"/>
        <w:gridCol w:w="481"/>
        <w:gridCol w:w="618"/>
        <w:gridCol w:w="521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283"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zh-TW" w:eastAsia="zh-TW"/>
              </w:rPr>
              <w:t>序号</w:t>
            </w:r>
          </w:p>
        </w:tc>
        <w:tc>
          <w:tcPr>
            <w:tcW w:w="984"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ja-JP" w:eastAsia="ja-JP"/>
              </w:rPr>
              <w:t>名称</w:t>
            </w:r>
          </w:p>
        </w:tc>
        <w:tc>
          <w:tcPr>
            <w:tcW w:w="284"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pPr>
            <w:r>
              <w:rPr>
                <w:rFonts w:ascii="仿宋_GB2312" w:hAnsi="仿宋_GB2312" w:eastAsia="仿宋_GB2312" w:cs="仿宋_GB2312"/>
                <w:sz w:val="24"/>
                <w:szCs w:val="24"/>
                <w:shd w:val="clear" w:color="auto" w:fill="auto"/>
                <w:rtl w:val="0"/>
                <w:lang w:val="zh-TW" w:eastAsia="zh-TW"/>
              </w:rPr>
              <w:t>单位</w:t>
            </w:r>
          </w:p>
        </w:tc>
        <w:tc>
          <w:tcPr>
            <w:tcW w:w="365"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zh-TW" w:eastAsia="zh-TW"/>
              </w:rPr>
              <w:t>数量</w:t>
            </w:r>
          </w:p>
        </w:tc>
        <w:tc>
          <w:tcPr>
            <w:tcW w:w="3082"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0" w:hRule="atLeast"/>
          <w:jc w:val="center"/>
        </w:trPr>
        <w:tc>
          <w:tcPr>
            <w:tcW w:w="283" w:type="pct"/>
            <w:tcBorders>
              <w:top w:val="dotted" w:color="auto" w:sz="4" w:space="0"/>
              <w:left w:val="dotted" w:color="auto" w:sz="4" w:space="0"/>
              <w:bottom w:val="single" w:color="4D9CDF"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en-US"/>
              </w:rPr>
              <w:t>1</w:t>
            </w:r>
          </w:p>
        </w:tc>
        <w:tc>
          <w:tcPr>
            <w:tcW w:w="984" w:type="pct"/>
            <w:tcBorders>
              <w:top w:val="dotted" w:color="auto" w:sz="4" w:space="0"/>
              <w:left w:val="dotted" w:color="auto" w:sz="4" w:space="0"/>
              <w:bottom w:val="single" w:color="4D9CDF" w:sz="4" w:space="0"/>
              <w:right w:val="dotted" w:color="auto" w:sz="4" w:space="0"/>
            </w:tcBorders>
            <w:shd w:val="clear" w:color="auto" w:fill="EEF6FC"/>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zh-TW" w:eastAsia="zh-TW"/>
              </w:rPr>
              <w:t>毕业生返永征兵体检校外住宿酒店公寓</w:t>
            </w:r>
            <w:r>
              <w:rPr>
                <w:rFonts w:hint="eastAsia" w:ascii="仿宋_GB2312" w:hAnsi="仿宋_GB2312" w:eastAsia="仿宋_GB2312" w:cs="仿宋_GB2312"/>
                <w:sz w:val="24"/>
                <w:szCs w:val="24"/>
                <w:shd w:val="clear" w:color="auto" w:fill="auto"/>
                <w:rtl w:val="0"/>
                <w:lang w:val="zh-TW" w:eastAsia="zh-CN"/>
              </w:rPr>
              <w:t>安排</w:t>
            </w:r>
            <w:r>
              <w:rPr>
                <w:rFonts w:ascii="仿宋_GB2312" w:hAnsi="仿宋_GB2312" w:eastAsia="仿宋_GB2312" w:cs="仿宋_GB2312"/>
                <w:sz w:val="24"/>
                <w:szCs w:val="24"/>
                <w:shd w:val="clear" w:color="auto" w:fill="auto"/>
                <w:rtl w:val="0"/>
                <w:lang w:val="zh-TW" w:eastAsia="zh-TW"/>
              </w:rPr>
              <w:t>的采购</w:t>
            </w:r>
          </w:p>
        </w:tc>
        <w:tc>
          <w:tcPr>
            <w:tcW w:w="284" w:type="pct"/>
            <w:tcBorders>
              <w:top w:val="dotted" w:color="auto" w:sz="4" w:space="0"/>
              <w:left w:val="dotted" w:color="auto" w:sz="4" w:space="0"/>
              <w:bottom w:val="single" w:color="4D9CDF" w:sz="4" w:space="0"/>
              <w:right w:val="dotted" w:color="auto" w:sz="4" w:space="0"/>
            </w:tcBorders>
            <w:shd w:val="clear" w:color="auto" w:fill="EEF6FC"/>
            <w:tcMar>
              <w:top w:w="80" w:type="dxa"/>
              <w:left w:w="80" w:type="dxa"/>
              <w:bottom w:w="80" w:type="dxa"/>
              <w:right w:w="80" w:type="dxa"/>
            </w:tcMar>
            <w:vAlign w:val="center"/>
          </w:tcPr>
          <w:p>
            <w:pPr>
              <w:framePr w:wrap="auto" w:vAnchor="margin" w:hAnchor="text" w:yAlign="inline"/>
            </w:pPr>
            <w:r>
              <w:rPr>
                <w:shd w:val="clear" w:color="auto" w:fill="auto"/>
                <w:rtl w:val="0"/>
                <w:lang w:val="zh-TW" w:eastAsia="zh-TW"/>
              </w:rPr>
              <w:t>间</w:t>
            </w:r>
          </w:p>
        </w:tc>
        <w:tc>
          <w:tcPr>
            <w:tcW w:w="365" w:type="pct"/>
            <w:tcBorders>
              <w:top w:val="dotted" w:color="auto" w:sz="4" w:space="0"/>
              <w:left w:val="dotted" w:color="auto" w:sz="4" w:space="0"/>
              <w:bottom w:val="single" w:color="4D9CDF" w:sz="4" w:space="0"/>
              <w:right w:val="dotted" w:color="auto" w:sz="4" w:space="0"/>
            </w:tcBorders>
            <w:shd w:val="clear" w:color="auto" w:fill="EEF6FC"/>
            <w:tcMar>
              <w:top w:w="80" w:type="dxa"/>
              <w:left w:w="80" w:type="dxa"/>
              <w:bottom w:w="80" w:type="dxa"/>
              <w:right w:w="80" w:type="dxa"/>
            </w:tcMar>
            <w:vAlign w:val="center"/>
          </w:tcPr>
          <w:p>
            <w:pPr>
              <w:framePr w:wrap="auto" w:vAnchor="margin" w:hAnchor="text" w:yAlign="inline"/>
              <w:rPr>
                <w:rFonts w:hint="default" w:eastAsia="Arial Unicode MS"/>
                <w:lang w:val="en-US" w:eastAsia="zh-CN"/>
              </w:rPr>
            </w:pPr>
            <w:r>
              <w:rPr>
                <w:rFonts w:hint="eastAsia"/>
                <w:shd w:val="clear" w:color="auto" w:fill="auto"/>
                <w:rtl w:val="0"/>
                <w:lang w:val="en-US" w:eastAsia="zh-CN"/>
              </w:rPr>
              <w:t>540</w:t>
            </w:r>
            <w:bookmarkStart w:id="0" w:name="_GoBack"/>
            <w:bookmarkEnd w:id="0"/>
          </w:p>
        </w:tc>
        <w:tc>
          <w:tcPr>
            <w:tcW w:w="3082" w:type="pct"/>
            <w:tcBorders>
              <w:top w:val="dotted" w:color="auto" w:sz="4" w:space="0"/>
              <w:left w:val="dotted" w:color="auto" w:sz="4" w:space="0"/>
              <w:bottom w:val="single" w:color="4D9CDF" w:sz="4" w:space="0"/>
              <w:right w:val="dotted" w:color="auto" w:sz="4" w:space="0"/>
            </w:tcBorders>
            <w:shd w:val="clear" w:color="auto" w:fill="EEF6FC"/>
            <w:tcMar>
              <w:top w:w="80" w:type="dxa"/>
              <w:left w:w="80" w:type="dxa"/>
              <w:bottom w:w="80" w:type="dxa"/>
              <w:right w:w="80" w:type="dxa"/>
            </w:tcMar>
            <w:vAlign w:val="center"/>
          </w:tcPr>
          <w:p>
            <w:pPr>
              <w:framePr w:wrap="auto" w:vAnchor="margin" w:hAnchor="text" w:yAlign="inline"/>
              <w:rPr>
                <w:rFonts w:ascii="方正仿宋_GB2312" w:hAnsi="方正仿宋_GB2312" w:eastAsia="方正仿宋_GB2312" w:cs="方正仿宋_GB2312"/>
                <w:color w:val="000000"/>
                <w:sz w:val="24"/>
                <w:szCs w:val="24"/>
                <w:shd w:val="clear" w:color="auto" w:fill="auto"/>
              </w:rPr>
            </w:pP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TW"/>
              </w:rPr>
              <w:t>1</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住宿费用不高于75元/人、天</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2、</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服务要求：热情、周到、耐心、细致、快捷、安全。</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3</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．客房：房内有独立的卫浴，24小时热水，电话、电视、空调等设备正常运行。</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4</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．营业场所服务半径为距离福建水利电力职业技术学院3公里之内</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5</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、营业场所必须能同时容纳100人以上住宿</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6</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、报价人营业场所必须经营在三年以上</w:t>
            </w:r>
          </w:p>
          <w:p>
            <w:pPr>
              <w:framePr w:wrap="auto" w:vAnchor="margin" w:hAnchor="text" w:yAlign="inline"/>
              <w:spacing w:line="430" w:lineRule="exact"/>
              <w:ind w:firstLine="480"/>
              <w:rPr>
                <w:rFonts w:hint="eastAsia" w:ascii="仿宋_GB2312" w:hAnsi="仿宋_GB2312" w:eastAsia="仿宋_GB2312" w:cs="仿宋_GB2312"/>
                <w:outline w:val="0"/>
                <w:color w:val="000000"/>
                <w:sz w:val="24"/>
                <w:szCs w:val="24"/>
                <w:shd w:val="clear" w:color="auto" w:fill="FBCAA2"/>
                <w:rtl w:val="0"/>
                <w:lang w:val="en-US" w:eastAsia="zh-CN"/>
              </w:rPr>
            </w:pPr>
          </w:p>
        </w:tc>
      </w:tr>
    </w:tbl>
    <w:p>
      <w:pPr>
        <w:framePr w:wrap="auto" w:vAnchor="margin" w:hAnchor="text" w:yAlign="inline"/>
        <w:spacing w:line="440" w:lineRule="exact"/>
        <w:outlineLvl w:val="0"/>
        <w:rPr>
          <w:rFonts w:ascii="仿宋_GB2312" w:hAnsi="仿宋_GB2312" w:eastAsia="仿宋_GB2312" w:cs="仿宋_GB2312"/>
          <w:sz w:val="24"/>
          <w:szCs w:val="24"/>
          <w:shd w:val="clear" w:color="auto" w:fill="FBCAA2"/>
        </w:rPr>
      </w:pPr>
    </w:p>
    <w:p>
      <w:pPr>
        <w:framePr w:wrap="auto" w:vAnchor="margin" w:hAnchor="text" w:yAlign="inline"/>
        <w:shd w:val="clear" w:color="auto" w:fill="auto"/>
        <w:spacing w:line="430" w:lineRule="exact"/>
        <w:jc w:val="left"/>
        <w:rPr>
          <w:rFonts w:ascii="仿宋_GB2312" w:hAnsi="仿宋_GB2312" w:eastAsia="仿宋_GB2312" w:cs="仿宋_GB2312"/>
          <w:b/>
          <w:bCs/>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bCs/>
          <w:i w:val="0"/>
          <w:iCs w:val="0"/>
          <w:caps w:val="0"/>
          <w:smallCaps w:val="0"/>
          <w:strike w:val="0"/>
          <w:dstrike w:val="0"/>
          <w:outline w:val="0"/>
          <w:emboss w:val="0"/>
          <w:imprint w:val="0"/>
          <w:vanish w:val="0"/>
          <w:sz w:val="24"/>
          <w:szCs w:val="24"/>
          <w:rtl w:val="0"/>
          <w:lang w:val="zh-TW" w:eastAsia="zh-TW"/>
        </w:rPr>
        <w:t>五、服务及其他要求</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1、免费提供早餐服务</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3、比价文件中未有载明的部分，报价人可以与采购人在采购合同中另行补充约定，一切条款须以报价人与采购人签订的采购合同为准。</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t>3</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、报价人与采购单位双方签订合同并盖章生效后。</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t>4</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、需按学校要求签订保密协议及承诺书。</w:t>
      </w:r>
    </w:p>
    <w:sectPr>
      <w:headerReference r:id="rId13"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773333-E155-40B1-96B9-35555130B4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0000000000000000000"/>
    <w:charset w:val="86"/>
    <w:family w:val="roman"/>
    <w:pitch w:val="default"/>
    <w:sig w:usb0="00000000" w:usb1="00000000" w:usb2="00000000" w:usb3="00000000" w:csb0="00000000" w:csb1="00000000"/>
    <w:embedRegular r:id="rId2" w:fontKey="{BEBD45CB-5492-4BA8-8503-E8B70A66B2EB}"/>
  </w:font>
  <w:font w:name="PingFang SC Regular">
    <w:altName w:val="Segoe Print"/>
    <w:panose1 w:val="00000000000000000000"/>
    <w:charset w:val="00"/>
    <w:family w:val="roman"/>
    <w:pitch w:val="default"/>
    <w:sig w:usb0="00000000" w:usb1="00000000" w:usb2="00000000" w:usb3="00000000" w:csb0="00000000" w:csb1="00000000"/>
  </w:font>
  <w:font w:name="SimSong Bold">
    <w:altName w:val="Segoe Print"/>
    <w:panose1 w:val="00000000000000000000"/>
    <w:charset w:val="00"/>
    <w:family w:val="roman"/>
    <w:pitch w:val="default"/>
    <w:sig w:usb0="00000000" w:usb1="00000000" w:usb2="00000000" w:usb3="00000000" w:csb0="00000000" w:csb1="00000000"/>
    <w:embedRegular r:id="rId3" w:fontKey="{E7E13D5B-F35B-4EA7-8CEB-92492218ED2B}"/>
  </w:font>
  <w:font w:name="仿宋_GB2312">
    <w:panose1 w:val="02010609030101010101"/>
    <w:charset w:val="86"/>
    <w:family w:val="roman"/>
    <w:pitch w:val="default"/>
    <w:sig w:usb0="00000001" w:usb1="080E0000" w:usb2="00000000" w:usb3="00000000" w:csb0="00040000" w:csb1="00000000"/>
    <w:embedRegular r:id="rId4" w:fontKey="{851CDB45-D8CF-4CE9-9C6F-8EF45F980FC8}"/>
  </w:font>
  <w:font w:name="方正仿宋_GB2312">
    <w:panose1 w:val="02000000000000000000"/>
    <w:charset w:val="86"/>
    <w:family w:val="roman"/>
    <w:pitch w:val="default"/>
    <w:sig w:usb0="A00002BF" w:usb1="184F6CFA" w:usb2="00000012" w:usb3="00000000" w:csb0="00040001" w:csb1="00000000"/>
    <w:embedRegular r:id="rId5" w:fontKey="{BB79CCAC-AE55-47F9-9995-FB283E267C64}"/>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yAlign="inline"/>
      <w:jc w:val="center"/>
    </w:pPr>
    <w:r>
      <w:fldChar w:fldCharType="begin"/>
    </w:r>
    <w:r>
      <w:instrText xml:space="preserve"> PAGE </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yAlign="inline"/>
      <w:jc w:val="center"/>
    </w:pPr>
    <w:r>
      <w:fldChar w:fldCharType="begin"/>
    </w:r>
    <w:r>
      <w:instrText xml:space="preserve"> PAGE </w:instrText>
    </w:r>
    <w:r>
      <w:fldChar w:fldCharType="separate"/>
    </w:r>
    <w:r>
      <w:fldChar w:fldCharType="end"/>
    </w:r>
  </w:p>
  <w:p>
    <w:pPr>
      <w:pStyle w:val="5"/>
      <w:framePr w:wrap="auto" w:vAnchor="margin" w:hAnchor="text" w:yAlign="inline"/>
    </w:pPr>
    <w:r>
      <w:rPr>
        <w:rtl w:val="0"/>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yAlign="inline"/>
      <w:jc w:val="center"/>
    </w:pPr>
    <w:r>
      <w:fldChar w:fldCharType="begin"/>
    </w:r>
    <w:r>
      <w:instrText xml:space="preserve"> PAGE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tabs>
        <w:tab w:val="clear" w:pos="4153"/>
      </w:tabs>
      <w:jc w:val="both"/>
    </w:pPr>
    <w:r>
      <w:rPr>
        <w:rFonts w:ascii="仿宋_GB2312" w:hAnsi="仿宋_GB2312" w:eastAsia="仿宋_GB2312" w:cs="仿宋_GB2312"/>
        <w:kern w:val="0"/>
        <w:rtl w:val="0"/>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TBmODExNjFmNjcwYjYwNDM5MjhkZTlhNTg4ZGEyZGEifQ=="/>
  </w:docVars>
  <w:rsids>
    <w:rsidRoot w:val="00000000"/>
    <w:rsid w:val="05971D90"/>
    <w:rsid w:val="0756013E"/>
    <w:rsid w:val="0BA6701B"/>
    <w:rsid w:val="163C4DDE"/>
    <w:rsid w:val="17A10A7B"/>
    <w:rsid w:val="1EDC138F"/>
    <w:rsid w:val="354561CC"/>
    <w:rsid w:val="36703A01"/>
    <w:rsid w:val="471D7DEF"/>
    <w:rsid w:val="47F03CF7"/>
    <w:rsid w:val="4BDF193C"/>
    <w:rsid w:val="58DB5FD4"/>
    <w:rsid w:val="5ACF5B0B"/>
    <w:rsid w:val="6782793F"/>
    <w:rsid w:val="6EA35E84"/>
    <w:rsid w:val="729660C5"/>
    <w:rsid w:val="72B91C82"/>
    <w:rsid w:val="746959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styleId="2">
    <w:name w:val="heading 1"/>
    <w:next w:val="1"/>
    <w:autoRedefine/>
    <w:qFormat/>
    <w:uiPriority w:val="0"/>
    <w:pPr>
      <w:keepNext/>
      <w:keepLines/>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40" w:beforeAutospacing="0" w:after="330" w:afterAutospacing="0" w:line="578" w:lineRule="auto"/>
      <w:ind w:left="0" w:right="0" w:firstLine="0"/>
      <w:jc w:val="both"/>
      <w:outlineLvl w:val="0"/>
    </w:pPr>
    <w:rPr>
      <w:rFonts w:hint="eastAsia" w:ascii="Arial Unicode MS" w:hAnsi="Arial Unicode MS" w:eastAsia="Arial Unicode MS" w:cs="Arial Unicode MS"/>
      <w:color w:val="000000"/>
      <w:spacing w:val="0"/>
      <w:w w:val="100"/>
      <w:kern w:val="44"/>
      <w:position w:val="0"/>
      <w:sz w:val="44"/>
      <w:szCs w:val="44"/>
      <w:u w:val="none" w:color="000000"/>
      <w:shd w:val="clear" w:color="auto" w:fill="auto"/>
      <w:vertAlign w:val="baseline"/>
      <w:lang w:val="en-US"/>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styleId="4">
    <w:name w:val="Plain Text"/>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styleId="5">
    <w:name w:val="footer"/>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2"/>
      <w:position w:val="0"/>
      <w:sz w:val="18"/>
      <w:szCs w:val="18"/>
      <w:u w:val="none" w:color="000000"/>
      <w:shd w:val="clear" w:color="auto" w:fill="auto"/>
      <w:vertAlign w:val="baseline"/>
      <w:lang w:val="en-US"/>
    </w:rPr>
  </w:style>
  <w:style w:type="paragraph" w:styleId="6">
    <w:name w:val="header"/>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single" w:color="000000" w:sz="6"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center"/>
      <w:outlineLvl w:val="9"/>
    </w:pPr>
    <w:rPr>
      <w:rFonts w:ascii="Times New Roman" w:hAnsi="Times New Roman" w:eastAsia="Arial Unicode MS" w:cs="Arial Unicode MS"/>
      <w:color w:val="000000"/>
      <w:spacing w:val="0"/>
      <w:w w:val="100"/>
      <w:kern w:val="2"/>
      <w:position w:val="0"/>
      <w:sz w:val="18"/>
      <w:szCs w:val="18"/>
      <w:u w:val="none" w:color="000000"/>
      <w:shd w:val="clear" w:color="auto" w:fill="auto"/>
      <w:vertAlign w:val="baseline"/>
      <w:lang w:val="en-US"/>
    </w:rPr>
  </w:style>
  <w:style w:type="character" w:styleId="9">
    <w:name w:val="Hyperlink"/>
    <w:autoRedefine/>
    <w:qFormat/>
    <w:uiPriority w:val="0"/>
    <w:rPr>
      <w:u w:val="single"/>
    </w:rPr>
  </w:style>
  <w:style w:type="table" w:customStyle="1" w:styleId="10">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1">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12">
    <w:name w:val="Default"/>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2024-05-24T00:47:00Z</dcterms:created>
  <dc:creator>fjsy_dong</dc:creator>
  <cp:lastModifiedBy>梦枕</cp:lastModifiedBy>
  <dcterms:modified xsi:type="dcterms:W3CDTF">2024-06-12T10:09:32Z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925DFB29804940AA82196701E732A6C6_12</vt:lpwstr>
  </property>
</Properties>
</file>