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学院二期土地征地社会稳定风险评估</w:t>
      </w:r>
      <w:r>
        <w:rPr>
          <w:rFonts w:hint="eastAsia" w:ascii="仿宋_GB2312" w:hAnsi="Courier New" w:eastAsia="仿宋_GB2312"/>
          <w:b/>
          <w:sz w:val="36"/>
          <w:u w:val="single"/>
          <w:lang w:val="en-US" w:eastAsia="zh-CN"/>
        </w:rPr>
        <w:t>项目</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361" w:firstLineChars="1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221102</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1986"/>
        <w:gridCol w:w="1287"/>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1986"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1287" w:type="dxa"/>
            <w:vAlign w:val="center"/>
          </w:tcPr>
          <w:p>
            <w:pPr>
              <w:jc w:val="center"/>
              <w:rPr>
                <w:rFonts w:hint="eastAsia" w:ascii="仿宋_GB2312" w:eastAsia="仿宋_GB2312"/>
                <w:sz w:val="24"/>
                <w:lang w:eastAsia="zh-CN"/>
              </w:rPr>
            </w:pPr>
            <w:r>
              <w:rPr>
                <w:rFonts w:hint="eastAsia" w:ascii="仿宋_GB2312" w:eastAsia="仿宋_GB2312"/>
                <w:sz w:val="24"/>
              </w:rPr>
              <w:t>数量</w:t>
            </w:r>
            <w:r>
              <w:rPr>
                <w:rFonts w:hint="eastAsia" w:ascii="仿宋_GB2312" w:eastAsia="仿宋_GB2312"/>
                <w:sz w:val="24"/>
                <w:lang w:eastAsia="zh-CN"/>
              </w:rPr>
              <w:t>（亩）</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风险评估</w:t>
            </w:r>
            <w:r>
              <w:rPr>
                <w:rFonts w:hint="eastAsia" w:ascii="仿宋_GB2312" w:eastAsia="仿宋_GB2312"/>
                <w:sz w:val="24"/>
              </w:rPr>
              <w:t>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风险评估</w:t>
            </w:r>
            <w:r>
              <w:rPr>
                <w:rFonts w:hint="eastAsia" w:ascii="仿宋_GB2312" w:eastAsia="仿宋_GB2312"/>
                <w:sz w:val="24"/>
              </w:rPr>
              <w:t>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仿宋_GB2312" w:hAnsi="Courier New" w:eastAsia="仿宋_GB2312"/>
                <w:b w:val="0"/>
                <w:bCs/>
                <w:sz w:val="24"/>
                <w:szCs w:val="24"/>
                <w:u w:val="none"/>
                <w:lang w:eastAsia="zh-CN"/>
              </w:rPr>
              <w:t>学院二期土地征地社会稳定风险评估</w:t>
            </w:r>
            <w:r>
              <w:rPr>
                <w:rFonts w:hint="eastAsia" w:ascii="仿宋_GB2312" w:hAnsi="Courier New" w:eastAsia="仿宋_GB2312"/>
                <w:b w:val="0"/>
                <w:bCs/>
                <w:sz w:val="24"/>
                <w:szCs w:val="24"/>
                <w:u w:val="none"/>
                <w:lang w:val="en-US" w:eastAsia="zh-CN"/>
              </w:rPr>
              <w:t>项目</w:t>
            </w:r>
          </w:p>
        </w:tc>
        <w:tc>
          <w:tcPr>
            <w:tcW w:w="1986" w:type="dxa"/>
            <w:vAlign w:val="center"/>
          </w:tcPr>
          <w:p>
            <w:pPr>
              <w:spacing w:line="440" w:lineRule="exact"/>
              <w:jc w:val="center"/>
              <w:rPr>
                <w:rFonts w:ascii="仿宋_GB2312" w:hAnsi="宋体" w:eastAsia="仿宋_GB2312"/>
                <w:sz w:val="24"/>
              </w:rPr>
            </w:pPr>
          </w:p>
        </w:tc>
        <w:tc>
          <w:tcPr>
            <w:tcW w:w="1287"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484.469</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1986" w:type="dxa"/>
            <w:vAlign w:val="center"/>
          </w:tcPr>
          <w:p>
            <w:pPr>
              <w:rPr>
                <w:rFonts w:ascii="仿宋_GB2312" w:eastAsia="仿宋_GB2312"/>
                <w:sz w:val="24"/>
              </w:rPr>
            </w:pPr>
          </w:p>
        </w:tc>
        <w:tc>
          <w:tcPr>
            <w:tcW w:w="1287"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w:t>
      </w:r>
      <w:bookmarkStart w:id="0" w:name="_GoBack"/>
      <w:bookmarkEnd w:id="0"/>
      <w:r>
        <w:rPr>
          <w:rFonts w:hint="eastAsia" w:ascii="仿宋_GB2312" w:hAnsi="宋体" w:eastAsia="仿宋_GB2312"/>
          <w:sz w:val="24"/>
        </w:rPr>
        <w:t>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ED238DA"/>
    <w:rsid w:val="1652527F"/>
    <w:rsid w:val="1A7D1772"/>
    <w:rsid w:val="3BB925B1"/>
    <w:rsid w:val="499948F7"/>
    <w:rsid w:val="5F9055DF"/>
    <w:rsid w:val="60F86661"/>
    <w:rsid w:val="616021BC"/>
    <w:rsid w:val="6DFD1672"/>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2012</Words>
  <Characters>2051</Characters>
  <Lines>29</Lines>
  <Paragraphs>8</Paragraphs>
  <TotalTime>24</TotalTime>
  <ScaleCrop>false</ScaleCrop>
  <LinksUpToDate>false</LinksUpToDate>
  <CharactersWithSpaces>3879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2022-11-02T06:54:01Z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AF94D573191E43E4A2578930BC66B29A</vt:lpwstr>
  </property>
</Properties>
</file>