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20716</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val="en-US" w:eastAsia="zh-CN"/>
        </w:rPr>
        <w:t>学生公寓及教学楼漏水维修</w:t>
      </w:r>
      <w:r>
        <w:rPr>
          <w:rFonts w:hint="eastAsia" w:ascii="仿宋_GB2312" w:eastAsia="仿宋_GB2312"/>
          <w:b/>
          <w:bCs/>
          <w:sz w:val="32"/>
          <w:lang w:eastAsia="zh-CN"/>
        </w:rPr>
        <w:t>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20716</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19</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19</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18日16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前将个人相关信息（姓名、电话、身份证号码、来源地）及健康码、行程码、 新冠疫苗接种记录等提供给徐志明老师，以便提前办理入校手续。所有入校人员均需服从学院的疫情防控管理。</w:t>
      </w:r>
    </w:p>
    <w:p>
      <w:pPr>
        <w:spacing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18</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val="en-US" w:eastAsia="zh-CN"/>
              </w:rPr>
              <w:t>学生公寓及教学楼漏水维修</w:t>
            </w:r>
            <w:r>
              <w:rPr>
                <w:rFonts w:hint="eastAsia" w:ascii="仿宋_GB2312" w:eastAsia="仿宋_GB2312"/>
                <w:sz w:val="24"/>
                <w:szCs w:val="24"/>
                <w:lang w:eastAsia="zh-CN"/>
              </w:rPr>
              <w:t>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73820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bookmarkStart w:id="0" w:name="_GoBack"/>
            <w:bookmarkEnd w:id="0"/>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25</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19</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完成全部供货后，经验收合格</w:t>
      </w:r>
      <w:r>
        <w:rPr>
          <w:rFonts w:hint="eastAsia" w:ascii="仿宋_GB2312" w:hAnsi="仿宋" w:eastAsia="仿宋_GB2312" w:cs="仿宋"/>
          <w:sz w:val="24"/>
          <w:lang w:val="en-US" w:eastAsia="zh-CN"/>
        </w:rPr>
        <w:t>且通过结算审核</w:t>
      </w:r>
      <w:r>
        <w:rPr>
          <w:rFonts w:hint="eastAsia" w:ascii="仿宋_GB2312" w:hAnsi="仿宋" w:eastAsia="仿宋_GB2312" w:cs="仿宋"/>
          <w:sz w:val="24"/>
        </w:rPr>
        <w:t>后十日内支付</w:t>
      </w:r>
      <w:r>
        <w:rPr>
          <w:rFonts w:hint="eastAsia" w:ascii="仿宋_GB2312" w:hAnsi="仿宋" w:eastAsia="仿宋_GB2312" w:cs="仿宋"/>
          <w:sz w:val="24"/>
          <w:lang w:val="en-US" w:eastAsia="zh-CN"/>
        </w:rPr>
        <w:t>项目款项的90%，余10%待质保期满后支付</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eastAsia="仿宋_GB2312" w:cs="宋体"/>
          <w:szCs w:val="21"/>
          <w:lang w:val="en-US" w:eastAsia="zh-CN"/>
        </w:rPr>
        <w:t>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25</w:t>
      </w:r>
      <w:r>
        <w:rPr>
          <w:rFonts w:hint="eastAsia" w:ascii="仿宋_GB2312" w:hAnsi="宋体" w:eastAsia="仿宋_GB2312"/>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rPr>
              <w:t>最高限价</w:t>
            </w:r>
            <w:r>
              <w:rPr>
                <w:rFonts w:hint="eastAsia" w:ascii="宋体" w:hAnsi="宋体" w:cs="Arial Unicode MS"/>
                <w:szCs w:val="21"/>
                <w:lang w:val="en-US" w:eastAsia="zh-CN"/>
              </w:rPr>
              <w:t>73820</w:t>
            </w:r>
            <w:r>
              <w:rPr>
                <w:rFonts w:hint="eastAsia" w:ascii="宋体" w:hAnsi="宋体" w:cs="Arial Unicode MS"/>
                <w:szCs w:val="21"/>
              </w:rPr>
              <w:t>元，具体内容</w:t>
            </w:r>
            <w:r>
              <w:rPr>
                <w:rFonts w:hint="eastAsia" w:ascii="宋体" w:hAnsi="宋体" w:cs="Arial Unicode MS"/>
                <w:szCs w:val="21"/>
                <w:lang w:val="en-US" w:eastAsia="zh-CN"/>
              </w:rPr>
              <w:t>及要求</w:t>
            </w:r>
            <w:r>
              <w:rPr>
                <w:rFonts w:hint="eastAsia" w:ascii="宋体" w:hAnsi="宋体" w:cs="Arial Unicode MS"/>
                <w:szCs w:val="21"/>
              </w:rPr>
              <w:t>详见</w:t>
            </w:r>
            <w:r>
              <w:rPr>
                <w:rFonts w:hint="eastAsia" w:ascii="宋体" w:hAnsi="宋体" w:cs="Arial Unicode MS"/>
                <w:szCs w:val="21"/>
                <w:lang w:val="en-US" w:eastAsia="zh-CN"/>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学院学生公寓及教学楼区域，存在多处漏水情况（漏水详细情况及修漏方式后附），结合市场人工、材料费用等，对于不同防水处理进行估算，</w:t>
      </w:r>
      <w:r>
        <w:rPr>
          <w:rFonts w:hint="default" w:ascii="仿宋_GB2312" w:eastAsia="仿宋_GB2312"/>
          <w:sz w:val="24"/>
          <w:lang w:val="en-US" w:eastAsia="zh-CN"/>
        </w:rPr>
        <w:t>以上估算包含人工、材料、二次挑运、漏水区域油漆涂料施工（一底一面）、</w:t>
      </w:r>
      <w:r>
        <w:rPr>
          <w:rFonts w:hint="eastAsia" w:ascii="仿宋_GB2312" w:eastAsia="仿宋_GB2312"/>
          <w:sz w:val="24"/>
          <w:lang w:val="en-US" w:eastAsia="zh-CN"/>
        </w:rPr>
        <w:t>卫生打扫、</w:t>
      </w:r>
      <w:r>
        <w:rPr>
          <w:rFonts w:hint="default" w:ascii="仿宋_GB2312" w:eastAsia="仿宋_GB2312"/>
          <w:sz w:val="24"/>
          <w:lang w:val="en-US" w:eastAsia="zh-CN"/>
        </w:rPr>
        <w:t>垃圾清理外运</w:t>
      </w:r>
      <w:r>
        <w:rPr>
          <w:rFonts w:hint="eastAsia" w:ascii="仿宋_GB2312" w:eastAsia="仿宋_GB2312"/>
          <w:sz w:val="24"/>
          <w:lang w:val="en-US" w:eastAsia="zh-CN"/>
        </w:rPr>
        <w:t>（校外弃土）</w:t>
      </w:r>
      <w:r>
        <w:rPr>
          <w:rFonts w:hint="default" w:ascii="仿宋_GB2312" w:eastAsia="仿宋_GB2312"/>
          <w:sz w:val="24"/>
          <w:lang w:val="en-US" w:eastAsia="zh-CN"/>
        </w:rPr>
        <w:t>、税收等，采用固定单价合同，最低价中标</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1、质保期为2年</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2、具体漏水点对应的上方施工区域施工单位应现场核实，否则错误施工造成的损失由施工单位负责；</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3、估算价为最高限价，报价单位需报每种处理方式的单价、合价及总价。</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BF75C8B"/>
    <w:rsid w:val="0C286CCF"/>
    <w:rsid w:val="0D627F05"/>
    <w:rsid w:val="0E116CC5"/>
    <w:rsid w:val="0EFF2A35"/>
    <w:rsid w:val="11F508FB"/>
    <w:rsid w:val="15A873D3"/>
    <w:rsid w:val="15B85268"/>
    <w:rsid w:val="16225336"/>
    <w:rsid w:val="16395A2F"/>
    <w:rsid w:val="17445A03"/>
    <w:rsid w:val="18803251"/>
    <w:rsid w:val="1890157D"/>
    <w:rsid w:val="1A3C6AD0"/>
    <w:rsid w:val="1CB11A54"/>
    <w:rsid w:val="216D3E57"/>
    <w:rsid w:val="21A55EA7"/>
    <w:rsid w:val="227E4079"/>
    <w:rsid w:val="26CE3EEE"/>
    <w:rsid w:val="28313285"/>
    <w:rsid w:val="290F07EB"/>
    <w:rsid w:val="2978493D"/>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F2666E4"/>
    <w:rsid w:val="40295FB2"/>
    <w:rsid w:val="408108F2"/>
    <w:rsid w:val="45687042"/>
    <w:rsid w:val="45B617B5"/>
    <w:rsid w:val="45E2745A"/>
    <w:rsid w:val="492729B1"/>
    <w:rsid w:val="4B9642C1"/>
    <w:rsid w:val="4F7C67C5"/>
    <w:rsid w:val="56D41404"/>
    <w:rsid w:val="5CC9594D"/>
    <w:rsid w:val="5CF575BD"/>
    <w:rsid w:val="5D123E6B"/>
    <w:rsid w:val="63A34898"/>
    <w:rsid w:val="64426001"/>
    <w:rsid w:val="66367013"/>
    <w:rsid w:val="694412C9"/>
    <w:rsid w:val="6FEC76CF"/>
    <w:rsid w:val="745B5342"/>
    <w:rsid w:val="763F20D6"/>
    <w:rsid w:val="76752692"/>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9</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2022-07-16T01:36:42Z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FEB62BC8CE574CC4A8E7786538DB0268</vt:lpwstr>
  </property>
</Properties>
</file>