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F6" w:rsidRPr="008579F6" w:rsidRDefault="008579F6" w:rsidP="008579F6">
      <w:pPr>
        <w:widowControl/>
        <w:spacing w:line="570" w:lineRule="atLeast"/>
        <w:jc w:val="center"/>
        <w:outlineLvl w:val="0"/>
        <w:rPr>
          <w:rFonts w:ascii="宋体" w:eastAsia="宋体" w:hAnsi="宋体" w:cs="宋体"/>
          <w:b/>
          <w:bCs/>
          <w:kern w:val="36"/>
          <w:sz w:val="39"/>
          <w:szCs w:val="39"/>
        </w:rPr>
      </w:pPr>
      <w:bookmarkStart w:id="0" w:name="OLE_LINK1"/>
      <w:bookmarkStart w:id="1" w:name="OLE_LINK2"/>
      <w:bookmarkStart w:id="2" w:name="OLE_LINK3"/>
      <w:bookmarkStart w:id="3" w:name="OLE_LINK4"/>
      <w:r w:rsidRPr="008579F6">
        <w:rPr>
          <w:rFonts w:ascii="宋体" w:eastAsia="宋体" w:hAnsi="宋体" w:cs="宋体"/>
          <w:b/>
          <w:bCs/>
          <w:kern w:val="36"/>
          <w:sz w:val="39"/>
          <w:szCs w:val="39"/>
        </w:rPr>
        <w:t>学生工作综合管理系统结果公告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5745"/>
      </w:tblGrid>
      <w:tr w:rsidR="008579F6" w:rsidRPr="008579F6" w:rsidTr="008579F6"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1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、项目名称：</w:t>
            </w:r>
          </w:p>
        </w:tc>
        <w:tc>
          <w:tcPr>
            <w:tcW w:w="5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学生工作综合管理系统</w:t>
            </w:r>
          </w:p>
        </w:tc>
      </w:tr>
      <w:tr w:rsidR="008579F6" w:rsidRPr="008579F6" w:rsidTr="008579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2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、项目编号：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[3500]HLG</w:t>
            </w:r>
            <w:bookmarkStart w:id="4" w:name="_GoBack"/>
            <w:bookmarkEnd w:id="4"/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C[GK]2017023</w:t>
            </w:r>
          </w:p>
        </w:tc>
      </w:tr>
      <w:tr w:rsidR="008579F6" w:rsidRPr="008579F6" w:rsidTr="008579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3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、采购人名称：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福建水利电力职业技术学院</w:t>
            </w:r>
          </w:p>
        </w:tc>
      </w:tr>
      <w:tr w:rsidR="008579F6" w:rsidRPr="008579F6" w:rsidTr="008579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   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地址：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福建省永安市国林路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298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号</w:t>
            </w:r>
          </w:p>
        </w:tc>
      </w:tr>
      <w:tr w:rsidR="008579F6" w:rsidRPr="008579F6" w:rsidTr="008579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   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项目负责人：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黄老师</w:t>
            </w:r>
          </w:p>
        </w:tc>
      </w:tr>
      <w:tr w:rsidR="008579F6" w:rsidRPr="008579F6" w:rsidTr="008579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   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联系电话：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0598-8823837</w:t>
            </w:r>
          </w:p>
        </w:tc>
      </w:tr>
      <w:tr w:rsidR="008579F6" w:rsidRPr="008579F6" w:rsidTr="008579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4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、代理机构名称：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汇龙工程咨询有限公司</w:t>
            </w:r>
          </w:p>
        </w:tc>
      </w:tr>
      <w:tr w:rsidR="008579F6" w:rsidRPr="008579F6" w:rsidTr="008579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   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地址：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福州市鼓楼区铜盘路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466-3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号大自然文化创意产业园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6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号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5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层</w:t>
            </w:r>
          </w:p>
        </w:tc>
      </w:tr>
      <w:tr w:rsidR="008579F6" w:rsidRPr="008579F6" w:rsidTr="008579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 xml:space="preserve">    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评审部经办人：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HL07</w:t>
            </w:r>
          </w:p>
        </w:tc>
      </w:tr>
      <w:tr w:rsidR="008579F6" w:rsidRPr="008579F6" w:rsidTr="008579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   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联系电话：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0591-87817089</w:t>
            </w:r>
          </w:p>
        </w:tc>
      </w:tr>
      <w:tr w:rsidR="008579F6" w:rsidRPr="008579F6" w:rsidTr="008579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5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、招标公告日期：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line="29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2017-12-11</w:t>
            </w:r>
          </w:p>
        </w:tc>
      </w:tr>
      <w:tr w:rsidR="008579F6" w:rsidRPr="008579F6" w:rsidTr="008579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6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、招标结果确定日期：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line="29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2018-01-02</w:t>
            </w:r>
          </w:p>
        </w:tc>
      </w:tr>
      <w:tr w:rsidR="008579F6" w:rsidRPr="008579F6" w:rsidTr="008579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7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、资格性及符合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lastRenderedPageBreak/>
              <w:t>性审查情况：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line="29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lastRenderedPageBreak/>
              <w:t>各投标人资格性及符合性审查均通过。</w:t>
            </w:r>
          </w:p>
        </w:tc>
      </w:tr>
      <w:tr w:rsidR="008579F6" w:rsidRPr="008579F6" w:rsidTr="008579F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lastRenderedPageBreak/>
              <w:t>8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、中标情况：</w:t>
            </w:r>
          </w:p>
        </w:tc>
      </w:tr>
      <w:tr w:rsidR="008579F6" w:rsidRPr="008579F6" w:rsidTr="008579F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包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1</w:t>
            </w:r>
          </w:p>
          <w:tbl>
            <w:tblPr>
              <w:tblW w:w="5000" w:type="pct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600"/>
              <w:gridCol w:w="2471"/>
              <w:gridCol w:w="998"/>
              <w:gridCol w:w="993"/>
              <w:gridCol w:w="504"/>
              <w:gridCol w:w="1062"/>
              <w:gridCol w:w="1062"/>
            </w:tblGrid>
            <w:tr w:rsidR="008579F6" w:rsidRPr="008579F6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合同包</w:t>
                  </w:r>
                </w:p>
              </w:tc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品目号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品目名称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品牌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单价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总价</w:t>
                  </w:r>
                </w:p>
              </w:tc>
            </w:tr>
            <w:tr w:rsidR="008579F6" w:rsidRPr="008579F6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1-1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行业应用软件开发服务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西华升腾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V3.0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738000元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738000元</w:t>
                  </w:r>
                </w:p>
              </w:tc>
            </w:tr>
            <w:tr w:rsidR="008579F6" w:rsidRPr="008579F6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579F6" w:rsidRPr="008579F6" w:rsidRDefault="008579F6" w:rsidP="008579F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服务要求或标的的基本概况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579F6" w:rsidRPr="008579F6" w:rsidRDefault="008579F6" w:rsidP="008579F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详见投标文件</w:t>
                  </w:r>
                </w:p>
              </w:tc>
            </w:tr>
            <w:tr w:rsidR="008579F6" w:rsidRPr="008579F6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579F6" w:rsidRPr="008579F6" w:rsidRDefault="008579F6" w:rsidP="008579F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中标供应商名称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579F6" w:rsidRPr="008579F6" w:rsidRDefault="008579F6" w:rsidP="008579F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成都西华升腾科技有限公司</w:t>
                  </w:r>
                </w:p>
              </w:tc>
            </w:tr>
            <w:tr w:rsidR="008579F6" w:rsidRPr="008579F6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579F6" w:rsidRPr="008579F6" w:rsidRDefault="008579F6" w:rsidP="008579F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中标供应商地址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8579F6" w:rsidRPr="008579F6" w:rsidRDefault="008579F6" w:rsidP="008579F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成都高新区肖家河街134号4-3-10号</w:t>
                  </w:r>
                </w:p>
              </w:tc>
            </w:tr>
            <w:tr w:rsidR="008579F6" w:rsidRPr="008579F6">
              <w:trPr>
                <w:trHeight w:val="375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中标金额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8579F6" w:rsidRPr="008579F6" w:rsidRDefault="008579F6" w:rsidP="008579F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579F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738000.00元</w:t>
                  </w:r>
                </w:p>
              </w:tc>
            </w:tr>
          </w:tbl>
          <w:p w:rsidR="008579F6" w:rsidRPr="008579F6" w:rsidRDefault="008579F6" w:rsidP="008579F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8579F6" w:rsidRPr="008579F6" w:rsidTr="008579F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9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、其他（协议供货、定点采购项目信息）：无。</w:t>
            </w:r>
          </w:p>
        </w:tc>
      </w:tr>
      <w:tr w:rsidR="008579F6" w:rsidRPr="008579F6" w:rsidTr="008579F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10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、评标委员会成员名单</w:t>
            </w:r>
          </w:p>
        </w:tc>
      </w:tr>
      <w:tr w:rsidR="008579F6" w:rsidRPr="008579F6" w:rsidTr="008579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    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采购人代表：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陈旭林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 xml:space="preserve"> (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包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1)</w:t>
            </w:r>
          </w:p>
        </w:tc>
      </w:tr>
      <w:tr w:rsidR="008579F6" w:rsidRPr="008579F6" w:rsidTr="008579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    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评审专家：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江子霖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,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高榕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,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黄秀坤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,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陈国清</w:t>
            </w:r>
          </w:p>
        </w:tc>
      </w:tr>
      <w:tr w:rsidR="008579F6" w:rsidRPr="008579F6" w:rsidTr="008579F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79F6" w:rsidRPr="008579F6" w:rsidRDefault="008579F6" w:rsidP="008579F6">
            <w:pPr>
              <w:widowControl/>
              <w:spacing w:before="180" w:line="345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11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、公告期限为本公告之日起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1</w:t>
            </w:r>
            <w:r w:rsidRPr="008579F6">
              <w:rPr>
                <w:rFonts w:ascii="Simsun" w:eastAsia="微软雅黑" w:hAnsi="Simsun" w:cs="宋体"/>
                <w:kern w:val="0"/>
                <w:sz w:val="27"/>
                <w:szCs w:val="27"/>
              </w:rPr>
              <w:t>个工作日。</w:t>
            </w:r>
          </w:p>
        </w:tc>
      </w:tr>
    </w:tbl>
    <w:p w:rsidR="008579F6" w:rsidRPr="008579F6" w:rsidRDefault="008579F6" w:rsidP="008579F6">
      <w:pPr>
        <w:widowControl/>
        <w:shd w:val="clear" w:color="auto" w:fill="FFFFFF"/>
        <w:spacing w:before="180" w:line="345" w:lineRule="atLeast"/>
        <w:ind w:firstLine="480"/>
        <w:jc w:val="righ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8579F6">
        <w:rPr>
          <w:rFonts w:ascii="Simsun" w:eastAsia="微软雅黑" w:hAnsi="Simsun" w:cs="宋体"/>
          <w:kern w:val="0"/>
          <w:sz w:val="27"/>
          <w:szCs w:val="27"/>
        </w:rPr>
        <w:t>汇龙工程咨询有限公司</w:t>
      </w:r>
    </w:p>
    <w:p w:rsidR="008579F6" w:rsidRPr="008579F6" w:rsidRDefault="008579F6" w:rsidP="008579F6">
      <w:pPr>
        <w:widowControl/>
        <w:shd w:val="clear" w:color="auto" w:fill="FFFFFF"/>
        <w:spacing w:before="180" w:line="345" w:lineRule="atLeast"/>
        <w:ind w:firstLine="480"/>
        <w:jc w:val="righ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8579F6">
        <w:rPr>
          <w:rFonts w:ascii="Simsun" w:eastAsia="微软雅黑" w:hAnsi="Simsun" w:cs="宋体"/>
          <w:kern w:val="0"/>
          <w:sz w:val="27"/>
          <w:szCs w:val="27"/>
        </w:rPr>
        <w:t>2018</w:t>
      </w:r>
      <w:r w:rsidRPr="008579F6">
        <w:rPr>
          <w:rFonts w:ascii="Simsun" w:eastAsia="微软雅黑" w:hAnsi="Simsun" w:cs="宋体"/>
          <w:kern w:val="0"/>
          <w:sz w:val="27"/>
          <w:szCs w:val="27"/>
        </w:rPr>
        <w:t>年</w:t>
      </w:r>
      <w:r w:rsidRPr="008579F6">
        <w:rPr>
          <w:rFonts w:ascii="Simsun" w:eastAsia="微软雅黑" w:hAnsi="Simsun" w:cs="宋体"/>
          <w:kern w:val="0"/>
          <w:sz w:val="27"/>
          <w:szCs w:val="27"/>
        </w:rPr>
        <w:t>01</w:t>
      </w:r>
      <w:r w:rsidRPr="008579F6">
        <w:rPr>
          <w:rFonts w:ascii="Simsun" w:eastAsia="微软雅黑" w:hAnsi="Simsun" w:cs="宋体"/>
          <w:kern w:val="0"/>
          <w:sz w:val="27"/>
          <w:szCs w:val="27"/>
        </w:rPr>
        <w:t>月</w:t>
      </w:r>
      <w:r w:rsidRPr="008579F6">
        <w:rPr>
          <w:rFonts w:ascii="Simsun" w:eastAsia="微软雅黑" w:hAnsi="Simsun" w:cs="宋体"/>
          <w:kern w:val="0"/>
          <w:sz w:val="27"/>
          <w:szCs w:val="27"/>
        </w:rPr>
        <w:t>03</w:t>
      </w:r>
      <w:r w:rsidRPr="008579F6">
        <w:rPr>
          <w:rFonts w:ascii="Simsun" w:eastAsia="微软雅黑" w:hAnsi="Simsun" w:cs="宋体"/>
          <w:kern w:val="0"/>
          <w:sz w:val="27"/>
          <w:szCs w:val="27"/>
        </w:rPr>
        <w:t>日</w:t>
      </w:r>
    </w:p>
    <w:bookmarkEnd w:id="0"/>
    <w:bookmarkEnd w:id="1"/>
    <w:bookmarkEnd w:id="2"/>
    <w:bookmarkEnd w:id="3"/>
    <w:p w:rsidR="00241E1C" w:rsidRPr="008579F6" w:rsidRDefault="00241E1C"/>
    <w:sectPr w:rsidR="00241E1C" w:rsidRPr="00857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4D"/>
    <w:rsid w:val="00241E1C"/>
    <w:rsid w:val="00514EC7"/>
    <w:rsid w:val="0079564D"/>
    <w:rsid w:val="008579F6"/>
    <w:rsid w:val="009029CF"/>
    <w:rsid w:val="00CD1062"/>
    <w:rsid w:val="00D515A7"/>
    <w:rsid w:val="00EC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579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579F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agtext16">
    <w:name w:val="pag_text16"/>
    <w:basedOn w:val="a"/>
    <w:rsid w:val="008579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7">
    <w:name w:val="pag_text17"/>
    <w:basedOn w:val="a"/>
    <w:rsid w:val="008579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8">
    <w:name w:val="pag_text18"/>
    <w:basedOn w:val="a"/>
    <w:rsid w:val="008579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8579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ditinput">
    <w:name w:val="editinput"/>
    <w:basedOn w:val="a0"/>
    <w:rsid w:val="008579F6"/>
  </w:style>
  <w:style w:type="character" w:customStyle="1" w:styleId="edittexttarea">
    <w:name w:val="edittexttarea"/>
    <w:basedOn w:val="a0"/>
    <w:rsid w:val="00857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579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579F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agtext16">
    <w:name w:val="pag_text16"/>
    <w:basedOn w:val="a"/>
    <w:rsid w:val="008579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7">
    <w:name w:val="pag_text17"/>
    <w:basedOn w:val="a"/>
    <w:rsid w:val="008579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8">
    <w:name w:val="pag_text18"/>
    <w:basedOn w:val="a"/>
    <w:rsid w:val="008579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8579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ditinput">
    <w:name w:val="editinput"/>
    <w:basedOn w:val="a0"/>
    <w:rsid w:val="008579F6"/>
  </w:style>
  <w:style w:type="character" w:customStyle="1" w:styleId="edittexttarea">
    <w:name w:val="edittexttarea"/>
    <w:basedOn w:val="a0"/>
    <w:rsid w:val="0085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98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116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2D2D2"/>
                <w:right w:val="none" w:sz="0" w:space="0" w:color="auto"/>
              </w:divBdr>
            </w:div>
          </w:divsChild>
        </w:div>
        <w:div w:id="1024862666">
          <w:marLeft w:val="0"/>
          <w:marRight w:val="0"/>
          <w:marTop w:val="45"/>
          <w:marBottom w:val="0"/>
          <w:divBdr>
            <w:top w:val="single" w:sz="6" w:space="9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294</Words>
  <Characters>349</Characters>
  <Application>Microsoft Office Word</Application>
  <DocSecurity>0</DocSecurity>
  <Lines>58</Lines>
  <Paragraphs>58</Paragraphs>
  <ScaleCrop>false</ScaleCrop>
  <Company>china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黄文州</dc:creator>
  <cp:keywords/>
  <dc:description/>
  <cp:lastModifiedBy>黄文州</cp:lastModifiedBy>
  <cp:revision>3</cp:revision>
  <dcterms:created xsi:type="dcterms:W3CDTF">2018-01-03T09:48:00Z</dcterms:created>
  <dcterms:modified xsi:type="dcterms:W3CDTF">2018-01-03T10:06:00Z</dcterms:modified>
</cp:coreProperties>
</file>