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48"/>
        </w:rPr>
      </w:pPr>
    </w:p>
    <w:p>
      <w:pPr>
        <w:jc w:val="center"/>
        <w:rPr>
          <w:rFonts w:ascii="微软雅黑" w:hAnsi="微软雅黑" w:eastAsia="微软雅黑"/>
          <w:b/>
          <w:sz w:val="48"/>
        </w:rPr>
      </w:pPr>
    </w:p>
    <w:p>
      <w:pPr>
        <w:jc w:val="center"/>
        <w:rPr>
          <w:rFonts w:ascii="微软雅黑" w:hAnsi="微软雅黑" w:eastAsia="微软雅黑"/>
          <w:b/>
          <w:sz w:val="48"/>
        </w:rPr>
      </w:pPr>
    </w:p>
    <w:p>
      <w:pPr>
        <w:jc w:val="center"/>
        <w:rPr>
          <w:rFonts w:ascii="微软雅黑" w:hAnsi="微软雅黑" w:eastAsia="微软雅黑"/>
          <w:b/>
          <w:sz w:val="48"/>
        </w:rPr>
      </w:pPr>
    </w:p>
    <w:p>
      <w:pPr>
        <w:jc w:val="center"/>
        <w:rPr>
          <w:rFonts w:ascii="微软雅黑" w:hAnsi="微软雅黑" w:eastAsia="微软雅黑"/>
          <w:b/>
          <w:sz w:val="48"/>
        </w:rPr>
      </w:pPr>
      <w:r>
        <w:rPr>
          <w:rFonts w:hint="eastAsia" w:ascii="微软雅黑" w:hAnsi="微软雅黑" w:eastAsia="微软雅黑"/>
          <w:b/>
          <w:sz w:val="48"/>
          <w:lang w:eastAsia="zh-CN"/>
        </w:rPr>
        <w:t>学习通</w:t>
      </w:r>
      <w:bookmarkStart w:id="26" w:name="_GoBack"/>
      <w:bookmarkEnd w:id="26"/>
      <w:r>
        <w:rPr>
          <w:rFonts w:hint="eastAsia" w:ascii="微软雅黑" w:hAnsi="微软雅黑" w:eastAsia="微软雅黑"/>
          <w:b/>
          <w:sz w:val="48"/>
        </w:rPr>
        <w:t>使用手册（简版）</w:t>
      </w:r>
    </w:p>
    <w:p>
      <w:pPr>
        <w:widowControl/>
        <w:jc w:val="left"/>
      </w:pPr>
      <w:r>
        <w:br w:type="page"/>
      </w:r>
    </w:p>
    <w:sdt>
      <w:sdtPr>
        <w:rPr>
          <w:rFonts w:asciiTheme="minorHAnsi" w:hAnsiTheme="minorHAnsi" w:eastAsiaTheme="minorEastAsia" w:cstheme="minorBidi"/>
          <w:color w:val="auto"/>
          <w:kern w:val="2"/>
          <w:sz w:val="24"/>
          <w:szCs w:val="24"/>
          <w:lang w:val="zh-CN"/>
        </w:rPr>
        <w:id w:val="-32736492"/>
        <w:docPartObj>
          <w:docPartGallery w:val="Table of Contents"/>
          <w:docPartUnique/>
        </w:docPartObj>
      </w:sdtPr>
      <w:sdtEndPr>
        <w:rPr>
          <w:rFonts w:asciiTheme="minorHAnsi" w:hAnsiTheme="minorHAnsi" w:eastAsiaTheme="minorEastAsia" w:cstheme="minorBidi"/>
          <w:b/>
          <w:bCs/>
          <w:color w:val="auto"/>
          <w:kern w:val="2"/>
          <w:sz w:val="24"/>
          <w:szCs w:val="24"/>
          <w:lang w:val="zh-CN"/>
        </w:rPr>
      </w:sdtEndPr>
      <w:sdtContent>
        <w:p>
          <w:pPr>
            <w:pStyle w:val="18"/>
            <w:jc w:val="center"/>
            <w:rPr>
              <w:b/>
              <w:sz w:val="52"/>
            </w:rPr>
          </w:pPr>
          <w:r>
            <w:rPr>
              <w:b/>
              <w:sz w:val="52"/>
              <w:lang w:val="zh-CN"/>
            </w:rPr>
            <w:t>目录</w:t>
          </w:r>
        </w:p>
        <w:p>
          <w:pPr>
            <w:pStyle w:val="8"/>
            <w:tabs>
              <w:tab w:val="left" w:pos="840"/>
              <w:tab w:val="right" w:leader="dot" w:pos="8296"/>
            </w:tabs>
          </w:pPr>
          <w:r>
            <w:fldChar w:fldCharType="begin"/>
          </w:r>
          <w:r>
            <w:instrText xml:space="preserve"> TOC \o "1-3" \h \z \u </w:instrText>
          </w:r>
          <w:r>
            <w:fldChar w:fldCharType="separate"/>
          </w:r>
          <w:r>
            <w:fldChar w:fldCharType="begin"/>
          </w:r>
          <w:r>
            <w:instrText xml:space="preserve"> HYPERLINK \l "_Toc112878579" </w:instrText>
          </w:r>
          <w:r>
            <w:fldChar w:fldCharType="separate"/>
          </w:r>
          <w:r>
            <w:rPr>
              <w:rStyle w:val="13"/>
            </w:rPr>
            <w:t>一、</w:t>
          </w:r>
          <w:r>
            <w:tab/>
          </w:r>
          <w:r>
            <w:rPr>
              <w:rStyle w:val="13"/>
            </w:rPr>
            <w:t>PC端</w:t>
          </w:r>
          <w:r>
            <w:tab/>
          </w:r>
          <w:r>
            <w:fldChar w:fldCharType="begin"/>
          </w:r>
          <w:r>
            <w:instrText xml:space="preserve"> PAGEREF _Toc112878579 \h </w:instrText>
          </w:r>
          <w:r>
            <w:fldChar w:fldCharType="separate"/>
          </w:r>
          <w:r>
            <w:t>3</w:t>
          </w:r>
          <w:r>
            <w:fldChar w:fldCharType="end"/>
          </w:r>
          <w:r>
            <w:fldChar w:fldCharType="end"/>
          </w:r>
        </w:p>
        <w:p>
          <w:pPr>
            <w:pStyle w:val="9"/>
            <w:tabs>
              <w:tab w:val="left" w:pos="840"/>
              <w:tab w:val="right" w:leader="dot" w:pos="8296"/>
            </w:tabs>
            <w:ind w:left="480"/>
          </w:pPr>
          <w:r>
            <w:fldChar w:fldCharType="begin"/>
          </w:r>
          <w:r>
            <w:instrText xml:space="preserve"> HYPERLINK \l "_Toc112878580" </w:instrText>
          </w:r>
          <w:r>
            <w:fldChar w:fldCharType="separate"/>
          </w:r>
          <w:r>
            <w:rPr>
              <w:rStyle w:val="13"/>
            </w:rPr>
            <w:t>1.</w:t>
          </w:r>
          <w:r>
            <w:tab/>
          </w:r>
          <w:r>
            <w:rPr>
              <w:rStyle w:val="13"/>
            </w:rPr>
            <w:t>平台登录</w:t>
          </w:r>
          <w:r>
            <w:tab/>
          </w:r>
          <w:r>
            <w:fldChar w:fldCharType="begin"/>
          </w:r>
          <w:r>
            <w:instrText xml:space="preserve"> PAGEREF _Toc112878580 \h </w:instrText>
          </w:r>
          <w:r>
            <w:fldChar w:fldCharType="separate"/>
          </w:r>
          <w:r>
            <w:t>3</w:t>
          </w:r>
          <w:r>
            <w:fldChar w:fldCharType="end"/>
          </w:r>
          <w:r>
            <w:fldChar w:fldCharType="end"/>
          </w:r>
        </w:p>
        <w:p>
          <w:pPr>
            <w:pStyle w:val="9"/>
            <w:tabs>
              <w:tab w:val="left" w:pos="840"/>
              <w:tab w:val="right" w:leader="dot" w:pos="8296"/>
            </w:tabs>
            <w:ind w:left="480"/>
          </w:pPr>
          <w:r>
            <w:fldChar w:fldCharType="begin"/>
          </w:r>
          <w:r>
            <w:instrText xml:space="preserve"> HYPERLINK \l "_Toc112878581" </w:instrText>
          </w:r>
          <w:r>
            <w:fldChar w:fldCharType="separate"/>
          </w:r>
          <w:r>
            <w:rPr>
              <w:rStyle w:val="13"/>
            </w:rPr>
            <w:t>2.</w:t>
          </w:r>
          <w:r>
            <w:tab/>
          </w:r>
          <w:r>
            <w:rPr>
              <w:rStyle w:val="13"/>
            </w:rPr>
            <w:t>如何创建课程</w:t>
          </w:r>
          <w:r>
            <w:tab/>
          </w:r>
          <w:r>
            <w:fldChar w:fldCharType="begin"/>
          </w:r>
          <w:r>
            <w:instrText xml:space="preserve"> PAGEREF _Toc112878581 \h </w:instrText>
          </w:r>
          <w:r>
            <w:fldChar w:fldCharType="separate"/>
          </w:r>
          <w:r>
            <w:t>4</w:t>
          </w:r>
          <w:r>
            <w:fldChar w:fldCharType="end"/>
          </w:r>
          <w:r>
            <w:fldChar w:fldCharType="end"/>
          </w:r>
        </w:p>
        <w:p>
          <w:pPr>
            <w:pStyle w:val="9"/>
            <w:tabs>
              <w:tab w:val="left" w:pos="810"/>
              <w:tab w:val="right" w:leader="dot" w:pos="8296"/>
            </w:tabs>
            <w:ind w:left="480"/>
          </w:pPr>
          <w:r>
            <w:fldChar w:fldCharType="begin"/>
          </w:r>
          <w:r>
            <w:instrText xml:space="preserve"> HYPERLINK \l "_Toc112878582" </w:instrText>
          </w:r>
          <w:r>
            <w:fldChar w:fldCharType="separate"/>
          </w:r>
          <w:r>
            <w:rPr>
              <w:rStyle w:val="13"/>
              <w:rFonts w:ascii="宋体" w:hAnsi="宋体"/>
            </w:rPr>
            <w:t>3.</w:t>
          </w:r>
          <w:r>
            <w:tab/>
          </w:r>
          <w:r>
            <w:rPr>
              <w:rStyle w:val="13"/>
              <w:rFonts w:ascii="宋体" w:hAnsi="宋体"/>
            </w:rPr>
            <w:t>引用示范教学包</w:t>
          </w:r>
          <w:r>
            <w:tab/>
          </w:r>
          <w:r>
            <w:fldChar w:fldCharType="begin"/>
          </w:r>
          <w:r>
            <w:instrText xml:space="preserve"> PAGEREF _Toc112878582 \h </w:instrText>
          </w:r>
          <w:r>
            <w:fldChar w:fldCharType="separate"/>
          </w:r>
          <w:r>
            <w:t>6</w:t>
          </w:r>
          <w:r>
            <w:fldChar w:fldCharType="end"/>
          </w:r>
          <w:r>
            <w:fldChar w:fldCharType="end"/>
          </w:r>
        </w:p>
        <w:p>
          <w:pPr>
            <w:pStyle w:val="9"/>
            <w:tabs>
              <w:tab w:val="right" w:leader="dot" w:pos="8296"/>
            </w:tabs>
            <w:ind w:left="480"/>
          </w:pPr>
          <w:r>
            <w:fldChar w:fldCharType="begin"/>
          </w:r>
          <w:r>
            <w:instrText xml:space="preserve"> HYPERLINK \l "_Toc112878583" </w:instrText>
          </w:r>
          <w:r>
            <w:fldChar w:fldCharType="separate"/>
          </w:r>
          <w:r>
            <w:rPr>
              <w:rStyle w:val="13"/>
            </w:rPr>
            <w:t>4.课程内容编辑器的具体功能</w:t>
          </w:r>
          <w:r>
            <w:tab/>
          </w:r>
          <w:r>
            <w:fldChar w:fldCharType="begin"/>
          </w:r>
          <w:r>
            <w:instrText xml:space="preserve"> PAGEREF _Toc112878583 \h </w:instrText>
          </w:r>
          <w:r>
            <w:fldChar w:fldCharType="separate"/>
          </w:r>
          <w:r>
            <w:t>8</w:t>
          </w:r>
          <w:r>
            <w:fldChar w:fldCharType="end"/>
          </w:r>
          <w:r>
            <w:fldChar w:fldCharType="end"/>
          </w:r>
        </w:p>
        <w:p>
          <w:pPr>
            <w:pStyle w:val="5"/>
            <w:tabs>
              <w:tab w:val="right" w:leader="dot" w:pos="8296"/>
            </w:tabs>
            <w:ind w:left="960"/>
          </w:pPr>
          <w:r>
            <w:fldChar w:fldCharType="begin"/>
          </w:r>
          <w:r>
            <w:instrText xml:space="preserve"> HYPERLINK \l "_Toc112878584" </w:instrText>
          </w:r>
          <w:r>
            <w:fldChar w:fldCharType="separate"/>
          </w:r>
          <w:r>
            <w:rPr>
              <w:rStyle w:val="13"/>
            </w:rPr>
            <w:t>4.1视频</w:t>
          </w:r>
          <w:r>
            <w:tab/>
          </w:r>
          <w:r>
            <w:fldChar w:fldCharType="begin"/>
          </w:r>
          <w:r>
            <w:instrText xml:space="preserve"> PAGEREF _Toc112878584 \h </w:instrText>
          </w:r>
          <w:r>
            <w:fldChar w:fldCharType="separate"/>
          </w:r>
          <w:r>
            <w:t>8</w:t>
          </w:r>
          <w:r>
            <w:fldChar w:fldCharType="end"/>
          </w:r>
          <w:r>
            <w:fldChar w:fldCharType="end"/>
          </w:r>
        </w:p>
        <w:p>
          <w:pPr>
            <w:pStyle w:val="5"/>
            <w:tabs>
              <w:tab w:val="right" w:leader="dot" w:pos="8296"/>
            </w:tabs>
            <w:ind w:left="960"/>
          </w:pPr>
          <w:r>
            <w:fldChar w:fldCharType="begin"/>
          </w:r>
          <w:r>
            <w:instrText xml:space="preserve"> HYPERLINK \l "_Toc112878585" </w:instrText>
          </w:r>
          <w:r>
            <w:fldChar w:fldCharType="separate"/>
          </w:r>
          <w:r>
            <w:rPr>
              <w:rStyle w:val="13"/>
            </w:rPr>
            <w:t>4.2图片</w:t>
          </w:r>
          <w:r>
            <w:tab/>
          </w:r>
          <w:r>
            <w:fldChar w:fldCharType="begin"/>
          </w:r>
          <w:r>
            <w:instrText xml:space="preserve"> PAGEREF _Toc112878585 \h </w:instrText>
          </w:r>
          <w:r>
            <w:fldChar w:fldCharType="separate"/>
          </w:r>
          <w:r>
            <w:t>10</w:t>
          </w:r>
          <w:r>
            <w:fldChar w:fldCharType="end"/>
          </w:r>
          <w:r>
            <w:fldChar w:fldCharType="end"/>
          </w:r>
        </w:p>
        <w:p>
          <w:pPr>
            <w:pStyle w:val="5"/>
            <w:tabs>
              <w:tab w:val="right" w:leader="dot" w:pos="8296"/>
            </w:tabs>
            <w:ind w:left="960"/>
          </w:pPr>
          <w:r>
            <w:fldChar w:fldCharType="begin"/>
          </w:r>
          <w:r>
            <w:instrText xml:space="preserve"> HYPERLINK \l "_Toc112878586" </w:instrText>
          </w:r>
          <w:r>
            <w:fldChar w:fldCharType="separate"/>
          </w:r>
          <w:r>
            <w:rPr>
              <w:rStyle w:val="13"/>
            </w:rPr>
            <w:t>4.3链接</w:t>
          </w:r>
          <w:r>
            <w:tab/>
          </w:r>
          <w:r>
            <w:fldChar w:fldCharType="begin"/>
          </w:r>
          <w:r>
            <w:instrText xml:space="preserve"> PAGEREF _Toc112878586 \h </w:instrText>
          </w:r>
          <w:r>
            <w:fldChar w:fldCharType="separate"/>
          </w:r>
          <w:r>
            <w:t>10</w:t>
          </w:r>
          <w:r>
            <w:fldChar w:fldCharType="end"/>
          </w:r>
          <w:r>
            <w:fldChar w:fldCharType="end"/>
          </w:r>
        </w:p>
        <w:p>
          <w:pPr>
            <w:pStyle w:val="5"/>
            <w:tabs>
              <w:tab w:val="right" w:leader="dot" w:pos="8296"/>
            </w:tabs>
            <w:ind w:left="960"/>
          </w:pPr>
          <w:r>
            <w:fldChar w:fldCharType="begin"/>
          </w:r>
          <w:r>
            <w:instrText xml:space="preserve"> HYPERLINK \l "_Toc112878587" </w:instrText>
          </w:r>
          <w:r>
            <w:fldChar w:fldCharType="separate"/>
          </w:r>
          <w:r>
            <w:rPr>
              <w:rStyle w:val="13"/>
            </w:rPr>
            <w:t>4.4</w:t>
          </w:r>
          <w:r>
            <w:rPr>
              <w:rStyle w:val="13"/>
              <w:rFonts w:cs="宋体"/>
            </w:rPr>
            <w:t>文档</w:t>
          </w:r>
          <w:r>
            <w:tab/>
          </w:r>
          <w:r>
            <w:fldChar w:fldCharType="begin"/>
          </w:r>
          <w:r>
            <w:instrText xml:space="preserve"> PAGEREF _Toc112878587 \h </w:instrText>
          </w:r>
          <w:r>
            <w:fldChar w:fldCharType="separate"/>
          </w:r>
          <w:r>
            <w:t>11</w:t>
          </w:r>
          <w:r>
            <w:fldChar w:fldCharType="end"/>
          </w:r>
          <w:r>
            <w:fldChar w:fldCharType="end"/>
          </w:r>
        </w:p>
        <w:p>
          <w:pPr>
            <w:pStyle w:val="9"/>
            <w:tabs>
              <w:tab w:val="left" w:pos="840"/>
              <w:tab w:val="right" w:leader="dot" w:pos="8296"/>
            </w:tabs>
            <w:ind w:left="480"/>
          </w:pPr>
          <w:r>
            <w:fldChar w:fldCharType="begin"/>
          </w:r>
          <w:r>
            <w:instrText xml:space="preserve"> HYPERLINK \l "_Toc112878588" </w:instrText>
          </w:r>
          <w:r>
            <w:fldChar w:fldCharType="separate"/>
          </w:r>
          <w:r>
            <w:rPr>
              <w:rStyle w:val="13"/>
            </w:rPr>
            <w:t>5.</w:t>
          </w:r>
          <w:r>
            <w:tab/>
          </w:r>
          <w:r>
            <w:rPr>
              <w:rStyle w:val="13"/>
            </w:rPr>
            <w:t>添加学生名单</w:t>
          </w:r>
          <w:r>
            <w:tab/>
          </w:r>
          <w:r>
            <w:fldChar w:fldCharType="begin"/>
          </w:r>
          <w:r>
            <w:instrText xml:space="preserve"> PAGEREF _Toc112878588 \h </w:instrText>
          </w:r>
          <w:r>
            <w:fldChar w:fldCharType="separate"/>
          </w:r>
          <w:r>
            <w:t>12</w:t>
          </w:r>
          <w:r>
            <w:fldChar w:fldCharType="end"/>
          </w:r>
          <w:r>
            <w:fldChar w:fldCharType="end"/>
          </w:r>
        </w:p>
        <w:p>
          <w:pPr>
            <w:pStyle w:val="5"/>
            <w:tabs>
              <w:tab w:val="right" w:leader="dot" w:pos="8296"/>
            </w:tabs>
            <w:ind w:left="960"/>
          </w:pPr>
          <w:r>
            <w:fldChar w:fldCharType="begin"/>
          </w:r>
          <w:r>
            <w:instrText xml:space="preserve"> HYPERLINK \l "_Toc112878589" </w:instrText>
          </w:r>
          <w:r>
            <w:fldChar w:fldCharType="separate"/>
          </w:r>
          <w:r>
            <w:rPr>
              <w:rStyle w:val="13"/>
            </w:rPr>
            <w:t>班级管理</w:t>
          </w:r>
          <w:r>
            <w:tab/>
          </w:r>
          <w:r>
            <w:fldChar w:fldCharType="begin"/>
          </w:r>
          <w:r>
            <w:instrText xml:space="preserve"> PAGEREF _Toc112878589 \h </w:instrText>
          </w:r>
          <w:r>
            <w:fldChar w:fldCharType="separate"/>
          </w:r>
          <w:r>
            <w:t>12</w:t>
          </w:r>
          <w:r>
            <w:fldChar w:fldCharType="end"/>
          </w:r>
          <w:r>
            <w:fldChar w:fldCharType="end"/>
          </w:r>
        </w:p>
        <w:p>
          <w:pPr>
            <w:pStyle w:val="8"/>
            <w:tabs>
              <w:tab w:val="right" w:leader="dot" w:pos="8296"/>
            </w:tabs>
          </w:pPr>
          <w:r>
            <w:fldChar w:fldCharType="begin"/>
          </w:r>
          <w:r>
            <w:instrText xml:space="preserve"> HYPERLINK \l "_Toc112878590" </w:instrText>
          </w:r>
          <w:r>
            <w:fldChar w:fldCharType="separate"/>
          </w:r>
          <w:r>
            <w:rPr>
              <w:rStyle w:val="13"/>
            </w:rPr>
            <w:t>二、手机APP</w:t>
          </w:r>
          <w:r>
            <w:tab/>
          </w:r>
          <w:r>
            <w:fldChar w:fldCharType="begin"/>
          </w:r>
          <w:r>
            <w:instrText xml:space="preserve"> PAGEREF _Toc112878590 \h </w:instrText>
          </w:r>
          <w:r>
            <w:fldChar w:fldCharType="separate"/>
          </w:r>
          <w:r>
            <w:t>15</w:t>
          </w:r>
          <w:r>
            <w:fldChar w:fldCharType="end"/>
          </w:r>
          <w:r>
            <w:fldChar w:fldCharType="end"/>
          </w:r>
        </w:p>
        <w:p>
          <w:pPr>
            <w:pStyle w:val="9"/>
            <w:tabs>
              <w:tab w:val="right" w:leader="dot" w:pos="8296"/>
            </w:tabs>
            <w:ind w:left="480"/>
          </w:pPr>
          <w:r>
            <w:fldChar w:fldCharType="begin"/>
          </w:r>
          <w:r>
            <w:instrText xml:space="preserve"> HYPERLINK \l "_Toc112878591" </w:instrText>
          </w:r>
          <w:r>
            <w:fldChar w:fldCharType="separate"/>
          </w:r>
          <w:r>
            <w:rPr>
              <w:rStyle w:val="13"/>
            </w:rPr>
            <w:t>1.下载安装</w:t>
          </w:r>
          <w:r>
            <w:tab/>
          </w:r>
          <w:r>
            <w:fldChar w:fldCharType="begin"/>
          </w:r>
          <w:r>
            <w:instrText xml:space="preserve"> PAGEREF _Toc112878591 \h </w:instrText>
          </w:r>
          <w:r>
            <w:fldChar w:fldCharType="separate"/>
          </w:r>
          <w:r>
            <w:t>15</w:t>
          </w:r>
          <w:r>
            <w:fldChar w:fldCharType="end"/>
          </w:r>
          <w:r>
            <w:fldChar w:fldCharType="end"/>
          </w:r>
        </w:p>
        <w:p>
          <w:pPr>
            <w:pStyle w:val="9"/>
            <w:tabs>
              <w:tab w:val="right" w:leader="dot" w:pos="8296"/>
            </w:tabs>
            <w:ind w:left="480"/>
          </w:pPr>
          <w:r>
            <w:fldChar w:fldCharType="begin"/>
          </w:r>
          <w:r>
            <w:instrText xml:space="preserve"> HYPERLINK \l "_Toc112878592" </w:instrText>
          </w:r>
          <w:r>
            <w:fldChar w:fldCharType="separate"/>
          </w:r>
          <w:r>
            <w:rPr>
              <w:rStyle w:val="13"/>
            </w:rPr>
            <w:t>2.登录</w:t>
          </w:r>
          <w:r>
            <w:tab/>
          </w:r>
          <w:r>
            <w:fldChar w:fldCharType="begin"/>
          </w:r>
          <w:r>
            <w:instrText xml:space="preserve"> PAGEREF _Toc112878592 \h </w:instrText>
          </w:r>
          <w:r>
            <w:fldChar w:fldCharType="separate"/>
          </w:r>
          <w:r>
            <w:t>15</w:t>
          </w:r>
          <w:r>
            <w:fldChar w:fldCharType="end"/>
          </w:r>
          <w:r>
            <w:fldChar w:fldCharType="end"/>
          </w:r>
        </w:p>
        <w:p>
          <w:pPr>
            <w:pStyle w:val="9"/>
            <w:tabs>
              <w:tab w:val="right" w:leader="dot" w:pos="8296"/>
            </w:tabs>
            <w:ind w:left="480"/>
          </w:pPr>
          <w:r>
            <w:fldChar w:fldCharType="begin"/>
          </w:r>
          <w:r>
            <w:instrText xml:space="preserve"> HYPERLINK \l "_Toc112878593" </w:instrText>
          </w:r>
          <w:r>
            <w:fldChar w:fldCharType="separate"/>
          </w:r>
          <w:r>
            <w:rPr>
              <w:rStyle w:val="13"/>
            </w:rPr>
            <w:t>3.同步课堂——混合式教学</w:t>
          </w:r>
          <w:r>
            <w:tab/>
          </w:r>
          <w:r>
            <w:fldChar w:fldCharType="begin"/>
          </w:r>
          <w:r>
            <w:instrText xml:space="preserve"> PAGEREF _Toc112878593 \h </w:instrText>
          </w:r>
          <w:r>
            <w:fldChar w:fldCharType="separate"/>
          </w:r>
          <w:r>
            <w:t>21</w:t>
          </w:r>
          <w:r>
            <w:fldChar w:fldCharType="end"/>
          </w:r>
          <w:r>
            <w:fldChar w:fldCharType="end"/>
          </w:r>
        </w:p>
        <w:p>
          <w:pPr>
            <w:pStyle w:val="8"/>
            <w:tabs>
              <w:tab w:val="right" w:leader="dot" w:pos="8296"/>
            </w:tabs>
          </w:pPr>
          <w:r>
            <w:fldChar w:fldCharType="begin"/>
          </w:r>
          <w:r>
            <w:instrText xml:space="preserve"> HYPERLINK \l "_Toc112878594" </w:instrText>
          </w:r>
          <w:r>
            <w:fldChar w:fldCharType="separate"/>
          </w:r>
          <w:r>
            <w:rPr>
              <w:rStyle w:val="13"/>
            </w:rPr>
            <w:t>三、学生端：</w:t>
          </w:r>
          <w:r>
            <w:tab/>
          </w:r>
          <w:r>
            <w:fldChar w:fldCharType="begin"/>
          </w:r>
          <w:r>
            <w:instrText xml:space="preserve"> PAGEREF _Toc112878594 \h </w:instrText>
          </w:r>
          <w:r>
            <w:fldChar w:fldCharType="separate"/>
          </w:r>
          <w:r>
            <w:t>23</w:t>
          </w:r>
          <w:r>
            <w:fldChar w:fldCharType="end"/>
          </w:r>
          <w:r>
            <w:fldChar w:fldCharType="end"/>
          </w:r>
        </w:p>
        <w:p>
          <w:r>
            <w:rPr>
              <w:b/>
              <w:bCs/>
              <w:lang w:val="zh-CN"/>
            </w:rPr>
            <w:fldChar w:fldCharType="end"/>
          </w:r>
        </w:p>
      </w:sdtContent>
    </w:sdt>
    <w:p/>
    <w:p/>
    <w:p>
      <w:pPr>
        <w:widowControl/>
        <w:jc w:val="left"/>
      </w:pPr>
      <w:r>
        <w:br w:type="page"/>
      </w:r>
    </w:p>
    <w:p/>
    <w:p>
      <w:pPr>
        <w:pStyle w:val="2"/>
        <w:numPr>
          <w:ilvl w:val="0"/>
          <w:numId w:val="1"/>
        </w:numPr>
      </w:pPr>
      <w:bookmarkStart w:id="0" w:name="_Toc112878579"/>
      <w:r>
        <w:rPr>
          <w:rFonts w:hint="eastAsia"/>
        </w:rPr>
        <w:t>P</w:t>
      </w:r>
      <w:r>
        <w:t>C</w:t>
      </w:r>
      <w:r>
        <w:rPr>
          <w:rFonts w:hint="eastAsia"/>
        </w:rPr>
        <w:t>端</w:t>
      </w:r>
      <w:bookmarkEnd w:id="0"/>
    </w:p>
    <w:p>
      <w:pPr>
        <w:pStyle w:val="3"/>
        <w:numPr>
          <w:ilvl w:val="0"/>
          <w:numId w:val="2"/>
        </w:numPr>
      </w:pPr>
      <w:bookmarkStart w:id="1" w:name="_Toc112878580"/>
      <w:r>
        <w:rPr>
          <w:rFonts w:hint="eastAsia"/>
        </w:rPr>
        <w:t>平台登录</w:t>
      </w:r>
      <w:bookmarkEnd w:id="1"/>
    </w:p>
    <w:p>
      <w:pPr>
        <w:adjustRightInd w:val="0"/>
        <w:snapToGrid w:val="0"/>
        <w:spacing w:line="360" w:lineRule="auto"/>
        <w:jc w:val="left"/>
        <w:rPr>
          <w:rFonts w:ascii="宋体" w:hAnsi="宋体"/>
        </w:rPr>
      </w:pPr>
      <w:r>
        <w:rPr>
          <w:rFonts w:hint="eastAsia" w:ascii="宋体" w:hAnsi="宋体"/>
        </w:rPr>
        <w:t>首先输入学校网络教学网址</w:t>
      </w:r>
      <w:r>
        <w:fldChar w:fldCharType="begin"/>
      </w:r>
      <w:r>
        <w:instrText xml:space="preserve"> HYPERLINK "http://fjsdxy.fanya.chaoxing.com/portal" </w:instrText>
      </w:r>
      <w:r>
        <w:fldChar w:fldCharType="separate"/>
      </w:r>
      <w:r>
        <w:rPr>
          <w:rStyle w:val="13"/>
          <w:rFonts w:ascii="宋体" w:hAnsi="宋体"/>
        </w:rPr>
        <w:t>http://fjsdxy.fanya.chaoxing.com/portal</w:t>
      </w:r>
      <w:r>
        <w:rPr>
          <w:rStyle w:val="13"/>
          <w:rFonts w:ascii="宋体" w:hAnsi="宋体"/>
        </w:rPr>
        <w:fldChar w:fldCharType="end"/>
      </w:r>
    </w:p>
    <w:p>
      <w:pPr>
        <w:adjustRightInd w:val="0"/>
        <w:snapToGrid w:val="0"/>
        <w:spacing w:line="360" w:lineRule="auto"/>
        <w:jc w:val="left"/>
        <w:rPr>
          <w:rFonts w:ascii="宋体" w:hAnsi="宋体"/>
        </w:rPr>
      </w:pPr>
      <w:r>
        <w:rPr>
          <w:rFonts w:hint="eastAsia" w:ascii="宋体" w:hAnsi="宋体"/>
        </w:rPr>
        <w:t>进入门户首页</w:t>
      </w:r>
      <w:r>
        <w:rPr>
          <w:rFonts w:hint="eastAsia"/>
          <w:b/>
          <w:bCs/>
        </w:rPr>
        <w:t>，</w:t>
      </w:r>
      <w:r>
        <w:rPr>
          <w:rFonts w:hint="eastAsia" w:ascii="宋体" w:hAnsi="宋体"/>
        </w:rPr>
        <w:t>界面如下图所示：</w:t>
      </w:r>
    </w:p>
    <w:p>
      <w:pPr>
        <w:adjustRightInd w:val="0"/>
        <w:snapToGrid w:val="0"/>
        <w:spacing w:line="360" w:lineRule="auto"/>
        <w:jc w:val="left"/>
        <w:rPr>
          <w:rFonts w:ascii="宋体" w:hAnsi="宋体"/>
        </w:rPr>
      </w:pPr>
      <w:r>
        <w:drawing>
          <wp:inline distT="0" distB="0" distL="0" distR="0">
            <wp:extent cx="5274945" cy="2849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945" cy="2849880"/>
                    </a:xfrm>
                    <a:prstGeom prst="rect">
                      <a:avLst/>
                    </a:prstGeom>
                  </pic:spPr>
                </pic:pic>
              </a:graphicData>
            </a:graphic>
          </wp:inline>
        </w:drawing>
      </w:r>
    </w:p>
    <w:p>
      <w:pPr>
        <w:adjustRightInd w:val="0"/>
        <w:snapToGrid w:val="0"/>
        <w:spacing w:line="360" w:lineRule="auto"/>
        <w:jc w:val="left"/>
        <w:rPr>
          <w:rFonts w:ascii="宋体" w:hAnsi="宋体"/>
        </w:rPr>
      </w:pPr>
      <w:r>
        <w:rPr>
          <w:rFonts w:hint="eastAsia" w:ascii="宋体" w:hAnsi="宋体"/>
        </w:rPr>
        <w:t>单击</w:t>
      </w:r>
      <w:r>
        <w:rPr>
          <w:rFonts w:ascii="宋体" w:hAnsi="宋体"/>
        </w:rPr>
        <w:t>登录</w:t>
      </w:r>
      <w:r>
        <w:rPr>
          <w:rFonts w:hint="eastAsia" w:ascii="宋体" w:hAnsi="宋体"/>
        </w:rPr>
        <w:t>按钮</w:t>
      </w:r>
      <w:r>
        <w:rPr>
          <w:rFonts w:ascii="宋体" w:hAnsi="宋体"/>
        </w:rPr>
        <w:t>，</w:t>
      </w:r>
      <w:r>
        <w:rPr>
          <w:rFonts w:hint="eastAsia" w:ascii="宋体" w:hAnsi="宋体"/>
        </w:rPr>
        <w:t>弹出登录</w:t>
      </w:r>
      <w:r>
        <w:rPr>
          <w:rFonts w:ascii="宋体" w:hAnsi="宋体"/>
        </w:rPr>
        <w:t>界面</w:t>
      </w:r>
      <w:r>
        <w:rPr>
          <w:rFonts w:hint="eastAsia" w:ascii="宋体" w:hAnsi="宋体"/>
        </w:rPr>
        <w:t>如下图</w:t>
      </w:r>
      <w:r>
        <w:rPr>
          <w:rFonts w:ascii="宋体" w:hAnsi="宋体"/>
        </w:rPr>
        <w:t>所示：</w:t>
      </w:r>
    </w:p>
    <w:p>
      <w:pPr>
        <w:adjustRightInd w:val="0"/>
        <w:snapToGrid w:val="0"/>
        <w:spacing w:line="360" w:lineRule="auto"/>
        <w:jc w:val="left"/>
        <w:rPr>
          <w:rFonts w:ascii="宋体" w:hAnsi="宋体"/>
        </w:rPr>
      </w:pPr>
      <w:r>
        <w:drawing>
          <wp:inline distT="0" distB="0" distL="0" distR="0">
            <wp:extent cx="5274945" cy="3225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945" cy="3225165"/>
                    </a:xfrm>
                    <a:prstGeom prst="rect">
                      <a:avLst/>
                    </a:prstGeom>
                  </pic:spPr>
                </pic:pic>
              </a:graphicData>
            </a:graphic>
          </wp:inline>
        </w:drawing>
      </w:r>
    </w:p>
    <w:p>
      <w:pPr>
        <w:pStyle w:val="16"/>
        <w:adjustRightInd w:val="0"/>
        <w:snapToGrid w:val="0"/>
        <w:spacing w:line="360" w:lineRule="auto"/>
        <w:ind w:firstLine="0" w:firstLineChars="0"/>
        <w:jc w:val="left"/>
        <w:rPr>
          <w:rFonts w:ascii="宋体" w:hAnsi="宋体"/>
        </w:rPr>
      </w:pPr>
      <w:r>
        <w:rPr>
          <w:rFonts w:hint="eastAsia" w:ascii="宋体" w:hAnsi="宋体"/>
        </w:rPr>
        <w:t>用户在下图所示界面，输入用户名和密码，系统自动跳转至已登录的界面</w:t>
      </w:r>
    </w:p>
    <w:p>
      <w:pPr>
        <w:pStyle w:val="16"/>
        <w:adjustRightInd w:val="0"/>
        <w:snapToGrid w:val="0"/>
        <w:spacing w:line="360" w:lineRule="auto"/>
        <w:ind w:firstLine="0" w:firstLineChars="0"/>
        <w:jc w:val="left"/>
        <w:rPr>
          <w:rFonts w:ascii="宋体" w:hAnsi="宋体"/>
        </w:rPr>
      </w:pPr>
      <w:r>
        <w:rPr>
          <w:rFonts w:hint="eastAsia" w:ascii="宋体" w:hAnsi="宋体"/>
        </w:rPr>
        <w:t>（1）用户名：指老师的工号</w:t>
      </w:r>
    </w:p>
    <w:p>
      <w:pPr>
        <w:adjustRightInd w:val="0"/>
        <w:snapToGrid w:val="0"/>
        <w:spacing w:line="360" w:lineRule="auto"/>
        <w:jc w:val="left"/>
        <w:rPr>
          <w:rFonts w:ascii="宋体" w:hAnsi="宋体"/>
        </w:rPr>
      </w:pPr>
      <w:r>
        <w:rPr>
          <w:rFonts w:hint="eastAsia" w:ascii="宋体" w:hAnsi="宋体"/>
        </w:rPr>
        <w:t>（2）密码：用户登录系统的密码，初始密码为“</w:t>
      </w:r>
      <w:r>
        <w:rPr>
          <w:rFonts w:ascii="宋体" w:hAnsi="宋体"/>
        </w:rPr>
        <w:t>s654321s</w:t>
      </w:r>
      <w:r>
        <w:rPr>
          <w:rFonts w:hint="eastAsia" w:ascii="宋体" w:hAnsi="宋体"/>
        </w:rPr>
        <w:t>”，用户可在系统中修改登录密码。</w:t>
      </w:r>
    </w:p>
    <w:p>
      <w:pPr>
        <w:rPr>
          <w:rFonts w:ascii="宋体" w:hAnsi="宋体"/>
          <w:color w:val="FF0000"/>
        </w:rPr>
      </w:pPr>
      <w:r>
        <w:rPr>
          <w:rFonts w:hint="eastAsia" w:ascii="宋体" w:hAnsi="宋体"/>
          <w:color w:val="FF0000"/>
        </w:rPr>
        <w:t>注：这里的账号、密码可手机学习通端是完全一致的哦！若所输入的用户名或密码不正确，点击“登录”按钮后，系统会提示密码错误；</w:t>
      </w:r>
    </w:p>
    <w:p>
      <w:pPr>
        <w:rPr>
          <w:rFonts w:ascii="宋体" w:hAnsi="宋体"/>
          <w:color w:val="FF0000"/>
        </w:rPr>
      </w:pPr>
    </w:p>
    <w:p>
      <w:pPr>
        <w:pStyle w:val="3"/>
        <w:numPr>
          <w:ilvl w:val="0"/>
          <w:numId w:val="2"/>
        </w:numPr>
        <w:adjustRightInd w:val="0"/>
        <w:snapToGrid w:val="0"/>
        <w:spacing w:before="0" w:after="0" w:line="360" w:lineRule="auto"/>
      </w:pPr>
      <w:bookmarkStart w:id="2" w:name="_Toc112878581"/>
      <w:r>
        <w:rPr>
          <w:rFonts w:hint="eastAsia"/>
        </w:rPr>
        <w:t>如何创建课程</w:t>
      </w:r>
      <w:bookmarkEnd w:id="2"/>
    </w:p>
    <w:p>
      <w:pPr>
        <w:ind w:firstLine="480" w:firstLineChars="200"/>
      </w:pPr>
      <w:r>
        <w:rPr>
          <w:rFonts w:hint="eastAsia"/>
        </w:rPr>
        <w:t>教师进入教学空间后，选择“我教的课”，点击“课堂”——“ 创建课程”即可创建课程。</w:t>
      </w:r>
    </w:p>
    <w:p>
      <w:r>
        <w:drawing>
          <wp:inline distT="0" distB="0" distL="0" distR="0">
            <wp:extent cx="5274945" cy="33902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945" cy="3390265"/>
                    </a:xfrm>
                    <a:prstGeom prst="rect">
                      <a:avLst/>
                    </a:prstGeom>
                  </pic:spPr>
                </pic:pic>
              </a:graphicData>
            </a:graphic>
          </wp:inline>
        </w:drawing>
      </w:r>
    </w:p>
    <w:p>
      <w:pPr>
        <w:jc w:val="center"/>
      </w:pPr>
    </w:p>
    <w:p>
      <w:pPr>
        <w:ind w:firstLine="480" w:firstLineChars="200"/>
        <w:jc w:val="left"/>
      </w:pPr>
      <w:r>
        <w:rPr>
          <w:rFonts w:hint="eastAsia"/>
        </w:rPr>
        <w:t>进入“新建课程”页面，输入课程名称，教师名称，所属学期，点击完成。</w:t>
      </w:r>
    </w:p>
    <w:p>
      <w:pPr>
        <w:ind w:firstLine="480" w:firstLineChars="200"/>
        <w:jc w:val="left"/>
      </w:pPr>
      <w:r>
        <w:drawing>
          <wp:inline distT="0" distB="0" distL="0" distR="0">
            <wp:extent cx="4518025" cy="2968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21336" cy="2970682"/>
                    </a:xfrm>
                    <a:prstGeom prst="rect">
                      <a:avLst/>
                    </a:prstGeom>
                  </pic:spPr>
                </pic:pic>
              </a:graphicData>
            </a:graphic>
          </wp:inline>
        </w:drawing>
      </w:r>
    </w:p>
    <w:p>
      <w:pPr>
        <w:jc w:val="left"/>
      </w:pPr>
      <w:r>
        <w:rPr>
          <w:rFonts w:hint="eastAsia"/>
        </w:rPr>
        <w:t>课程框架创建完成。</w:t>
      </w:r>
    </w:p>
    <w:p>
      <w:pPr>
        <w:ind w:firstLine="120" w:firstLineChars="50"/>
        <w:jc w:val="left"/>
      </w:pPr>
      <w:r>
        <w:drawing>
          <wp:inline distT="0" distB="0" distL="0" distR="0">
            <wp:extent cx="5274945" cy="2498090"/>
            <wp:effectExtent l="19050" t="0" r="1905" b="0"/>
            <wp:docPr id="1041" name="图片 71"/>
            <wp:cNvGraphicFramePr/>
            <a:graphic xmlns:a="http://schemas.openxmlformats.org/drawingml/2006/main">
              <a:graphicData uri="http://schemas.openxmlformats.org/drawingml/2006/picture">
                <pic:pic xmlns:pic="http://schemas.openxmlformats.org/drawingml/2006/picture">
                  <pic:nvPicPr>
                    <pic:cNvPr id="1041" name="图片 71"/>
                    <pic:cNvPicPr/>
                  </pic:nvPicPr>
                  <pic:blipFill>
                    <a:blip r:embed="rId9" cstate="print"/>
                    <a:srcRect/>
                    <a:stretch>
                      <a:fillRect/>
                    </a:stretch>
                  </pic:blipFill>
                  <pic:spPr>
                    <a:xfrm>
                      <a:off x="0" y="0"/>
                      <a:ext cx="5274945" cy="2498090"/>
                    </a:xfrm>
                    <a:prstGeom prst="rect">
                      <a:avLst/>
                    </a:prstGeom>
                    <a:ln>
                      <a:noFill/>
                    </a:ln>
                  </pic:spPr>
                </pic:pic>
              </a:graphicData>
            </a:graphic>
          </wp:inline>
        </w:drawing>
      </w:r>
    </w:p>
    <w:p>
      <w:pPr>
        <w:widowControl/>
        <w:jc w:val="left"/>
      </w:pPr>
      <w:r>
        <w:br w:type="page"/>
      </w:r>
    </w:p>
    <w:p>
      <w:pPr>
        <w:jc w:val="left"/>
      </w:pPr>
    </w:p>
    <w:p>
      <w:pPr>
        <w:pStyle w:val="3"/>
        <w:numPr>
          <w:ilvl w:val="0"/>
          <w:numId w:val="2"/>
        </w:numPr>
        <w:rPr>
          <w:rFonts w:ascii="宋体" w:hAnsi="宋体"/>
        </w:rPr>
      </w:pPr>
      <w:bookmarkStart w:id="3" w:name="_Toc112878582"/>
      <w:r>
        <w:rPr>
          <w:rFonts w:hint="eastAsia" w:ascii="宋体" w:hAnsi="宋体"/>
        </w:rPr>
        <w:t>引用示范教学包</w:t>
      </w:r>
      <w:bookmarkEnd w:id="3"/>
    </w:p>
    <w:p>
      <w:pPr>
        <w:jc w:val="left"/>
      </w:pPr>
      <w:r>
        <w:rPr>
          <w:rFonts w:hint="eastAsia"/>
        </w:rPr>
        <w:t>新建课程页面点击左下角“用示范教学包建课”如图：</w:t>
      </w:r>
    </w:p>
    <w:p>
      <w:pPr>
        <w:jc w:val="left"/>
      </w:pPr>
      <w:r>
        <w:drawing>
          <wp:inline distT="0" distB="0" distL="0" distR="0">
            <wp:extent cx="5274945" cy="3526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945" cy="3526790"/>
                    </a:xfrm>
                    <a:prstGeom prst="rect">
                      <a:avLst/>
                    </a:prstGeom>
                  </pic:spPr>
                </pic:pic>
              </a:graphicData>
            </a:graphic>
          </wp:inline>
        </w:drawing>
      </w:r>
    </w:p>
    <w:p>
      <w:pPr>
        <w:jc w:val="left"/>
      </w:pPr>
      <w:r>
        <w:rPr>
          <w:rFonts w:hint="eastAsia"/>
        </w:rPr>
        <w:t>跳转到示范教学包页面，根据需求搜索相关课程，</w:t>
      </w:r>
    </w:p>
    <w:p>
      <w:pPr>
        <w:jc w:val="left"/>
      </w:pPr>
      <w:r>
        <w:drawing>
          <wp:inline distT="0" distB="0" distL="0" distR="0">
            <wp:extent cx="5274945" cy="2755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945" cy="2755900"/>
                    </a:xfrm>
                    <a:prstGeom prst="rect">
                      <a:avLst/>
                    </a:prstGeom>
                  </pic:spPr>
                </pic:pic>
              </a:graphicData>
            </a:graphic>
          </wp:inline>
        </w:drawing>
      </w:r>
    </w:p>
    <w:p>
      <w:pPr>
        <w:jc w:val="left"/>
      </w:pPr>
      <w:r>
        <w:rPr>
          <w:rFonts w:hint="eastAsia"/>
        </w:rPr>
        <w:t>点击“详情”查看课程信息</w:t>
      </w:r>
    </w:p>
    <w:p>
      <w:pPr>
        <w:jc w:val="left"/>
      </w:pPr>
      <w:r>
        <w:drawing>
          <wp:inline distT="0" distB="0" distL="0" distR="0">
            <wp:extent cx="5274945" cy="20269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945" cy="2026920"/>
                    </a:xfrm>
                    <a:prstGeom prst="rect">
                      <a:avLst/>
                    </a:prstGeom>
                  </pic:spPr>
                </pic:pic>
              </a:graphicData>
            </a:graphic>
          </wp:inline>
        </w:drawing>
      </w:r>
    </w:p>
    <w:p>
      <w:pPr>
        <w:jc w:val="left"/>
      </w:pPr>
    </w:p>
    <w:p>
      <w:pPr>
        <w:jc w:val="left"/>
      </w:pPr>
      <w:r>
        <w:rPr>
          <w:rFonts w:hint="eastAsia"/>
        </w:rPr>
        <w:t>若课程符合需求，可以点击右上角“建课”，示范课程内所有信息一键嵌入加入自己的课程中，再根据自身需求就行增删改。</w:t>
      </w:r>
    </w:p>
    <w:p>
      <w:pPr>
        <w:jc w:val="left"/>
      </w:pPr>
      <w:r>
        <w:drawing>
          <wp:inline distT="0" distB="0" distL="0" distR="0">
            <wp:extent cx="5274945" cy="26530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945" cy="2653030"/>
                    </a:xfrm>
                    <a:prstGeom prst="rect">
                      <a:avLst/>
                    </a:prstGeom>
                  </pic:spPr>
                </pic:pic>
              </a:graphicData>
            </a:graphic>
          </wp:inline>
        </w:drawing>
      </w:r>
    </w:p>
    <w:p>
      <w:pPr>
        <w:widowControl/>
        <w:jc w:val="left"/>
      </w:pPr>
    </w:p>
    <w:p/>
    <w:p>
      <w:pPr>
        <w:pStyle w:val="15"/>
        <w:ind w:left="360" w:firstLine="0" w:firstLineChars="0"/>
      </w:pPr>
    </w:p>
    <w:p>
      <w:pPr>
        <w:pStyle w:val="15"/>
        <w:ind w:left="360" w:firstLine="0" w:firstLineChars="0"/>
      </w:pPr>
    </w:p>
    <w:p>
      <w:pPr>
        <w:widowControl/>
        <w:jc w:val="left"/>
      </w:pPr>
      <w:r>
        <w:br w:type="page"/>
      </w:r>
    </w:p>
    <w:p>
      <w:pPr>
        <w:pStyle w:val="3"/>
        <w:rPr>
          <w:b w:val="0"/>
        </w:rPr>
      </w:pPr>
      <w:bookmarkStart w:id="4" w:name="_Toc112878583"/>
      <w:bookmarkStart w:id="5" w:name="_Toc385940006"/>
      <w:bookmarkStart w:id="6" w:name="_Toc525158047"/>
      <w:r>
        <w:rPr>
          <w:b w:val="0"/>
        </w:rPr>
        <w:t>4</w:t>
      </w:r>
      <w:r>
        <w:rPr>
          <w:rFonts w:hint="eastAsia"/>
          <w:b w:val="0"/>
        </w:rPr>
        <w:t>.课程内容编辑器的具体功能</w:t>
      </w:r>
      <w:bookmarkEnd w:id="4"/>
      <w:bookmarkEnd w:id="5"/>
      <w:bookmarkEnd w:id="6"/>
    </w:p>
    <w:p>
      <w:pPr>
        <w:rPr>
          <w:rFonts w:ascii="Times New Roman" w:hAnsi="Times New Roman"/>
          <w:szCs w:val="20"/>
        </w:rPr>
      </w:pPr>
      <w:r>
        <w:rPr>
          <w:rFonts w:hint="eastAsia"/>
        </w:rPr>
        <w:t>编辑课程内容</w:t>
      </w:r>
      <w:r>
        <w:br w:type="textWrapping"/>
      </w:r>
      <w:r>
        <w:rPr>
          <w:rFonts w:hint="eastAsia" w:ascii="Times New Roman" w:hAnsi="Times New Roman"/>
          <w:szCs w:val="20"/>
        </w:rPr>
        <w:t>（1）进入课程空间，点击编辑。</w:t>
      </w:r>
    </w:p>
    <w:p>
      <w:pPr>
        <w:widowControl/>
        <w:jc w:val="left"/>
        <w:rPr>
          <w:rFonts w:ascii="宋体" w:hAnsi="宋体" w:cs="宋体"/>
          <w:kern w:val="0"/>
        </w:rPr>
      </w:pPr>
      <w:r>
        <w:rPr>
          <w:rFonts w:ascii="宋体" w:hAnsi="宋体" w:cs="宋体"/>
          <w:kern w:val="0"/>
        </w:rPr>
        <w:drawing>
          <wp:inline distT="0" distB="0" distL="0" distR="0">
            <wp:extent cx="5274945" cy="2169160"/>
            <wp:effectExtent l="19050" t="0" r="1905" b="0"/>
            <wp:docPr id="1048" name="图片 86"/>
            <wp:cNvGraphicFramePr/>
            <a:graphic xmlns:a="http://schemas.openxmlformats.org/drawingml/2006/main">
              <a:graphicData uri="http://schemas.openxmlformats.org/drawingml/2006/picture">
                <pic:pic xmlns:pic="http://schemas.openxmlformats.org/drawingml/2006/picture">
                  <pic:nvPicPr>
                    <pic:cNvPr id="1048" name="图片 86"/>
                    <pic:cNvPicPr/>
                  </pic:nvPicPr>
                  <pic:blipFill>
                    <a:blip r:embed="rId14" cstate="print"/>
                    <a:srcRect/>
                    <a:stretch>
                      <a:fillRect/>
                    </a:stretch>
                  </pic:blipFill>
                  <pic:spPr>
                    <a:xfrm>
                      <a:off x="0" y="0"/>
                      <a:ext cx="5274945" cy="2169160"/>
                    </a:xfrm>
                    <a:prstGeom prst="rect">
                      <a:avLst/>
                    </a:prstGeom>
                    <a:ln>
                      <a:noFill/>
                    </a:ln>
                  </pic:spPr>
                </pic:pic>
              </a:graphicData>
            </a:graphic>
          </wp:inline>
        </w:drawing>
      </w:r>
    </w:p>
    <w:p>
      <w:pPr>
        <w:rPr>
          <w:rFonts w:ascii="Times New Roman" w:hAnsi="Times New Roman"/>
          <w:szCs w:val="20"/>
        </w:rPr>
      </w:pPr>
    </w:p>
    <w:p>
      <w:pPr>
        <w:rPr>
          <w:rFonts w:ascii="Times New Roman" w:hAnsi="Times New Roman"/>
          <w:szCs w:val="20"/>
        </w:rPr>
      </w:pPr>
      <w:r>
        <w:rPr>
          <w:rFonts w:hint="eastAsia" w:ascii="Times New Roman" w:hAnsi="Times New Roman"/>
          <w:szCs w:val="20"/>
        </w:rPr>
        <w:t>（2）进入如下界面。可以编辑课程章节内的具体内容。</w:t>
      </w:r>
    </w:p>
    <w:p>
      <w:pPr>
        <w:rPr>
          <w:rFonts w:ascii="Times New Roman" w:hAnsi="Times New Roman"/>
          <w:szCs w:val="20"/>
        </w:rPr>
      </w:pPr>
      <w:r>
        <w:rPr>
          <w:rFonts w:ascii="Times New Roman" w:hAnsi="Times New Roman"/>
          <w:szCs w:val="20"/>
        </w:rPr>
        <w:drawing>
          <wp:inline distT="0" distB="0" distL="0" distR="0">
            <wp:extent cx="5274945" cy="1757680"/>
            <wp:effectExtent l="19050" t="0" r="1905" b="0"/>
            <wp:docPr id="1049" name="图片 89"/>
            <wp:cNvGraphicFramePr/>
            <a:graphic xmlns:a="http://schemas.openxmlformats.org/drawingml/2006/main">
              <a:graphicData uri="http://schemas.openxmlformats.org/drawingml/2006/picture">
                <pic:pic xmlns:pic="http://schemas.openxmlformats.org/drawingml/2006/picture">
                  <pic:nvPicPr>
                    <pic:cNvPr id="1049" name="图片 89"/>
                    <pic:cNvPicPr/>
                  </pic:nvPicPr>
                  <pic:blipFill>
                    <a:blip r:embed="rId15" cstate="print"/>
                    <a:srcRect/>
                    <a:stretch>
                      <a:fillRect/>
                    </a:stretch>
                  </pic:blipFill>
                  <pic:spPr>
                    <a:xfrm>
                      <a:off x="0" y="0"/>
                      <a:ext cx="5274945" cy="1757680"/>
                    </a:xfrm>
                    <a:prstGeom prst="rect">
                      <a:avLst/>
                    </a:prstGeom>
                    <a:ln>
                      <a:noFill/>
                    </a:ln>
                  </pic:spPr>
                </pic:pic>
              </a:graphicData>
            </a:graphic>
          </wp:inline>
        </w:drawing>
      </w:r>
    </w:p>
    <w:p>
      <w:pPr>
        <w:widowControl/>
        <w:jc w:val="left"/>
        <w:rPr>
          <w:rFonts w:ascii="宋体" w:hAnsi="宋体" w:cs="宋体"/>
          <w:kern w:val="0"/>
        </w:rPr>
      </w:pPr>
    </w:p>
    <w:p>
      <w:pPr>
        <w:widowControl/>
        <w:spacing w:after="210" w:line="360" w:lineRule="atLeast"/>
        <w:rPr>
          <w:rFonts w:ascii="宋体" w:hAnsi="宋体" w:cs="宋体"/>
          <w:kern w:val="0"/>
        </w:rPr>
      </w:pPr>
    </w:p>
    <w:p>
      <w:pPr>
        <w:pStyle w:val="4"/>
      </w:pPr>
      <w:bookmarkStart w:id="7" w:name="_Toc385940009"/>
      <w:bookmarkStart w:id="8" w:name="_Toc525158049"/>
      <w:bookmarkStart w:id="9" w:name="_Toc112878584"/>
      <w:r>
        <w:t>4</w:t>
      </w:r>
      <w:r>
        <w:rPr>
          <w:rFonts w:hint="eastAsia"/>
        </w:rPr>
        <w:t>.</w:t>
      </w:r>
      <w:bookmarkEnd w:id="7"/>
      <w:r>
        <w:t>1视频</w:t>
      </w:r>
      <w:bookmarkEnd w:id="8"/>
      <w:bookmarkEnd w:id="9"/>
    </w:p>
    <w:p>
      <w:pPr>
        <w:ind w:firstLine="480" w:firstLineChars="200"/>
      </w:pPr>
      <w:r>
        <w:rPr>
          <w:rFonts w:hint="eastAsia"/>
        </w:rPr>
        <w:t>在课程内容编辑器界面点击“视频”按钮。</w:t>
      </w:r>
    </w:p>
    <w:p>
      <w:pPr>
        <w:ind w:firstLine="480" w:firstLineChars="200"/>
      </w:pPr>
      <w:r>
        <w:rPr>
          <w:rFonts w:hint="eastAsia"/>
        </w:rPr>
        <w:drawing>
          <wp:inline distT="0" distB="0" distL="0" distR="0">
            <wp:extent cx="5274945" cy="1339850"/>
            <wp:effectExtent l="19050" t="0" r="1905" b="0"/>
            <wp:docPr id="1052" name="图片 131"/>
            <wp:cNvGraphicFramePr/>
            <a:graphic xmlns:a="http://schemas.openxmlformats.org/drawingml/2006/main">
              <a:graphicData uri="http://schemas.openxmlformats.org/drawingml/2006/picture">
                <pic:pic xmlns:pic="http://schemas.openxmlformats.org/drawingml/2006/picture">
                  <pic:nvPicPr>
                    <pic:cNvPr id="1052" name="图片 131"/>
                    <pic:cNvPicPr/>
                  </pic:nvPicPr>
                  <pic:blipFill>
                    <a:blip r:embed="rId16" cstate="print"/>
                    <a:srcRect/>
                    <a:stretch>
                      <a:fillRect/>
                    </a:stretch>
                  </pic:blipFill>
                  <pic:spPr>
                    <a:xfrm>
                      <a:off x="0" y="0"/>
                      <a:ext cx="5274945" cy="1339850"/>
                    </a:xfrm>
                    <a:prstGeom prst="rect">
                      <a:avLst/>
                    </a:prstGeom>
                    <a:ln>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四种添加视频的方式：本地上传、电脑同步云盘、资源库、超星视频，可供支持上传的视频格式：rmvb\3gp\mpg\mpeg\mov\wmv\avi\mkv\mp4\flv\vob\f4v。</w:t>
      </w:r>
    </w:p>
    <w:p>
      <w:pPr>
        <w:widowControl/>
        <w:spacing w:after="210" w:line="360" w:lineRule="atLeast"/>
        <w:ind w:firstLine="480"/>
        <w:jc w:val="left"/>
        <w:rPr>
          <w:rFonts w:ascii="宋体" w:hAnsi="宋体" w:cs="宋体"/>
          <w:kern w:val="0"/>
        </w:rPr>
      </w:pPr>
      <w:r>
        <w:rPr>
          <w:rFonts w:hint="eastAsia" w:ascii="宋体" w:hAnsi="宋体" w:cs="宋体"/>
          <w:kern w:val="0"/>
        </w:rPr>
        <w:t>本地上传支持2G以下的视频，超过2G需要通过云盘上传。</w:t>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（1）首先进入“云盘”界面，选择上传文件。</w:t>
      </w:r>
    </w:p>
    <w:p>
      <w:pPr>
        <w:widowControl/>
        <w:jc w:val="center"/>
        <w:rPr>
          <w:rFonts w:ascii="宋体" w:hAnsi="宋体" w:cs="宋体"/>
          <w:kern w:val="0"/>
        </w:rPr>
      </w:pPr>
      <w:r>
        <w:drawing>
          <wp:inline distT="0" distB="0" distL="0" distR="0">
            <wp:extent cx="5274945" cy="26854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945" cy="2685415"/>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 xml:space="preserve">    （2）将文件上传至云盘之后，通过电脑同步云盘便可以上传大型视频了。</w:t>
      </w:r>
    </w:p>
    <w:p>
      <w:pPr>
        <w:widowControl/>
        <w:jc w:val="center"/>
        <w:rPr>
          <w:rFonts w:ascii="宋体" w:hAnsi="宋体" w:cs="宋体"/>
          <w:kern w:val="0"/>
        </w:rPr>
      </w:pPr>
      <w:r>
        <w:rPr>
          <w:rFonts w:ascii="宋体" w:hAnsi="宋体" w:cs="宋体"/>
          <w:kern w:val="0"/>
        </w:rPr>
        <w:drawing>
          <wp:inline distT="0" distB="0" distL="0" distR="0">
            <wp:extent cx="5274945" cy="4584065"/>
            <wp:effectExtent l="19050" t="0" r="1905" b="0"/>
            <wp:docPr id="1054" name="图片 137"/>
            <wp:cNvGraphicFramePr/>
            <a:graphic xmlns:a="http://schemas.openxmlformats.org/drawingml/2006/main">
              <a:graphicData uri="http://schemas.openxmlformats.org/drawingml/2006/picture">
                <pic:pic xmlns:pic="http://schemas.openxmlformats.org/drawingml/2006/picture">
                  <pic:nvPicPr>
                    <pic:cNvPr id="1054" name="图片 137"/>
                    <pic:cNvPicPr/>
                  </pic:nvPicPr>
                  <pic:blipFill>
                    <a:blip r:embed="rId18" cstate="print"/>
                    <a:srcRect/>
                    <a:stretch>
                      <a:fillRect/>
                    </a:stretch>
                  </pic:blipFill>
                  <pic:spPr>
                    <a:xfrm>
                      <a:off x="0" y="0"/>
                      <a:ext cx="5274945" cy="4584065"/>
                    </a:xfrm>
                    <a:prstGeom prst="rect">
                      <a:avLst/>
                    </a:prstGeom>
                    <a:ln>
                      <a:noFill/>
                    </a:ln>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视频上传成功后，可以对上传视频进行剪辑，防拖拽等处理。还可以勾选原位播放，则学生可以在网页直接观看，无需下载。勾选任务点，可设置学生必须观看一定时间的视频才可通过课程。</w:t>
      </w:r>
    </w:p>
    <w:p>
      <w:pPr>
        <w:widowControl/>
        <w:jc w:val="center"/>
        <w:rPr>
          <w:rFonts w:ascii="宋体" w:hAnsi="宋体" w:cs="宋体"/>
          <w:kern w:val="0"/>
        </w:rPr>
      </w:pPr>
      <w:r>
        <w:drawing>
          <wp:inline distT="0" distB="0" distL="0" distR="0">
            <wp:extent cx="3866515" cy="533400"/>
            <wp:effectExtent l="0" t="0" r="0" b="0"/>
            <wp:docPr id="1055" name="图片 213"/>
            <wp:cNvGraphicFramePr/>
            <a:graphic xmlns:a="http://schemas.openxmlformats.org/drawingml/2006/main">
              <a:graphicData uri="http://schemas.openxmlformats.org/drawingml/2006/picture">
                <pic:pic xmlns:pic="http://schemas.openxmlformats.org/drawingml/2006/picture">
                  <pic:nvPicPr>
                    <pic:cNvPr id="1055" name="图片 213"/>
                    <pic:cNvPicPr/>
                  </pic:nvPicPr>
                  <pic:blipFill>
                    <a:blip r:embed="rId19" cstate="print"/>
                    <a:srcRect/>
                    <a:stretch>
                      <a:fillRect/>
                    </a:stretch>
                  </pic:blipFill>
                  <pic:spPr>
                    <a:xfrm>
                      <a:off x="0" y="0"/>
                      <a:ext cx="3867149" cy="533400"/>
                    </a:xfrm>
                    <a:prstGeom prst="rect">
                      <a:avLst/>
                    </a:prstGeom>
                    <a:ln>
                      <a:noFill/>
                    </a:ln>
                  </pic:spPr>
                </pic:pic>
              </a:graphicData>
            </a:graphic>
          </wp:inline>
        </w:drawing>
      </w:r>
    </w:p>
    <w:p>
      <w:pPr>
        <w:widowControl/>
        <w:jc w:val="left"/>
        <w:rPr>
          <w:rFonts w:ascii="宋体" w:hAnsi="宋体" w:cs="宋体"/>
          <w:kern w:val="0"/>
        </w:rPr>
      </w:pPr>
      <w:r>
        <w:rPr>
          <w:rFonts w:hint="eastAsia" w:ascii="宋体" w:hAnsi="宋体" w:cs="宋体"/>
          <w:kern w:val="0"/>
        </w:rPr>
        <w:t>点击剪辑。</w:t>
      </w:r>
    </w:p>
    <w:p>
      <w:pPr>
        <w:widowControl/>
        <w:jc w:val="center"/>
        <w:rPr>
          <w:rFonts w:ascii="宋体" w:hAnsi="宋体" w:cs="宋体"/>
          <w:kern w:val="0"/>
        </w:rPr>
      </w:pPr>
      <w:r>
        <w:drawing>
          <wp:inline distT="0" distB="0" distL="0" distR="0">
            <wp:extent cx="3895090" cy="523875"/>
            <wp:effectExtent l="0" t="0" r="9525" b="9525"/>
            <wp:docPr id="1056" name="图片 212"/>
            <wp:cNvGraphicFramePr/>
            <a:graphic xmlns:a="http://schemas.openxmlformats.org/drawingml/2006/main">
              <a:graphicData uri="http://schemas.openxmlformats.org/drawingml/2006/picture">
                <pic:pic xmlns:pic="http://schemas.openxmlformats.org/drawingml/2006/picture">
                  <pic:nvPicPr>
                    <pic:cNvPr id="1056" name="图片 212"/>
                    <pic:cNvPicPr/>
                  </pic:nvPicPr>
                  <pic:blipFill>
                    <a:blip r:embed="rId20" cstate="print"/>
                    <a:srcRect/>
                    <a:stretch>
                      <a:fillRect/>
                    </a:stretch>
                  </pic:blipFill>
                  <pic:spPr>
                    <a:xfrm>
                      <a:off x="0" y="0"/>
                      <a:ext cx="3895724" cy="523875"/>
                    </a:xfrm>
                    <a:prstGeom prst="rect">
                      <a:avLst/>
                    </a:prstGeom>
                    <a:ln>
                      <a:noFill/>
                    </a:ln>
                  </pic:spPr>
                </pic:pic>
              </a:graphicData>
            </a:graphic>
          </wp:inline>
        </w:drawing>
      </w:r>
    </w:p>
    <w:p>
      <w:pPr>
        <w:widowControl/>
        <w:jc w:val="left"/>
        <w:rPr>
          <w:rFonts w:ascii="宋体" w:hAnsi="宋体" w:cs="宋体"/>
          <w:kern w:val="0"/>
        </w:rPr>
      </w:pPr>
    </w:p>
    <w:p>
      <w:pPr>
        <w:widowControl/>
        <w:jc w:val="left"/>
        <w:rPr>
          <w:rFonts w:ascii="宋体" w:hAnsi="宋体" w:cs="宋体"/>
          <w:kern w:val="0"/>
        </w:rPr>
      </w:pPr>
    </w:p>
    <w:p>
      <w:pPr>
        <w:widowControl/>
        <w:spacing w:after="210" w:line="360" w:lineRule="atLeast"/>
        <w:jc w:val="left"/>
        <w:rPr>
          <w:rFonts w:ascii="宋体" w:hAnsi="宋体" w:cs="宋体"/>
          <w:kern w:val="0"/>
        </w:rPr>
      </w:pPr>
    </w:p>
    <w:p>
      <w:pPr>
        <w:pStyle w:val="4"/>
      </w:pPr>
      <w:bookmarkStart w:id="10" w:name="_Toc112878585"/>
      <w:bookmarkStart w:id="11" w:name="_Toc525158050"/>
      <w:bookmarkStart w:id="12" w:name="_Toc385940010"/>
      <w:r>
        <w:t>4</w:t>
      </w:r>
      <w:r>
        <w:rPr>
          <w:rFonts w:hint="eastAsia"/>
        </w:rPr>
        <w:t>.</w:t>
      </w:r>
      <w:r>
        <w:t>2图片</w:t>
      </w:r>
      <w:bookmarkEnd w:id="10"/>
      <w:bookmarkEnd w:id="11"/>
    </w:p>
    <w:p>
      <w:pPr>
        <w:ind w:firstLine="480" w:firstLineChars="200"/>
      </w:pPr>
      <w:r>
        <w:rPr>
          <w:rFonts w:hint="eastAsia"/>
        </w:rPr>
        <w:t>在课程内容编辑器界面点击“图片”按钮。</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1295400"/>
            <wp:effectExtent l="19050" t="0" r="1905" b="0"/>
            <wp:docPr id="1071" name="图片 128"/>
            <wp:cNvGraphicFramePr/>
            <a:graphic xmlns:a="http://schemas.openxmlformats.org/drawingml/2006/main">
              <a:graphicData uri="http://schemas.openxmlformats.org/drawingml/2006/picture">
                <pic:pic xmlns:pic="http://schemas.openxmlformats.org/drawingml/2006/picture">
                  <pic:nvPicPr>
                    <pic:cNvPr id="1071" name="图片 128"/>
                    <pic:cNvPicPr/>
                  </pic:nvPicPr>
                  <pic:blipFill>
                    <a:blip r:embed="rId21" cstate="print"/>
                    <a:srcRect/>
                    <a:stretch>
                      <a:fillRect/>
                    </a:stretch>
                  </pic:blipFill>
                  <pic:spPr>
                    <a:xfrm>
                      <a:off x="0" y="0"/>
                      <a:ext cx="5274945" cy="1295400"/>
                    </a:xfrm>
                    <a:prstGeom prst="rect">
                      <a:avLst/>
                    </a:prstGeom>
                    <a:ln>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四种添加图片的方式：本地上传、远程图片、云盘、</w:t>
      </w:r>
    </w:p>
    <w:p>
      <w:pPr>
        <w:widowControl/>
        <w:spacing w:after="210" w:line="360" w:lineRule="atLeast"/>
        <w:ind w:firstLine="360" w:firstLineChars="150"/>
        <w:jc w:val="left"/>
        <w:rPr>
          <w:rFonts w:ascii="宋体" w:hAnsi="宋体" w:cs="宋体"/>
          <w:kern w:val="0"/>
        </w:rPr>
      </w:pPr>
      <w:r>
        <w:rPr>
          <w:rFonts w:hint="eastAsia" w:ascii="宋体" w:hAnsi="宋体" w:cs="宋体"/>
          <w:kern w:val="0"/>
        </w:rPr>
        <w:t xml:space="preserve"> “本地上传”，选择“添加图片”，然后选择路径找到需要添加的图片，选择上传保存，然后选中图片，对图片的尺寸大小、名称、边框等属性进行更改。</w:t>
      </w:r>
    </w:p>
    <w:bookmarkEnd w:id="12"/>
    <w:p>
      <w:pPr>
        <w:pStyle w:val="4"/>
      </w:pPr>
      <w:bookmarkStart w:id="13" w:name="_Toc385940011"/>
      <w:bookmarkStart w:id="14" w:name="_Toc525158051"/>
      <w:bookmarkStart w:id="15" w:name="_Toc112878586"/>
      <w:r>
        <w:t>4</w:t>
      </w:r>
      <w:r>
        <w:rPr>
          <w:rFonts w:hint="eastAsia"/>
        </w:rPr>
        <w:t>.</w:t>
      </w:r>
      <w:bookmarkEnd w:id="13"/>
      <w:r>
        <w:t>3</w:t>
      </w:r>
      <w:r>
        <w:rPr>
          <w:rFonts w:hint="eastAsia"/>
        </w:rPr>
        <w:t>链接</w:t>
      </w:r>
      <w:bookmarkEnd w:id="14"/>
      <w:bookmarkEnd w:id="15"/>
    </w:p>
    <w:p>
      <w:pPr>
        <w:ind w:firstLine="480" w:firstLineChars="200"/>
      </w:pPr>
      <w:r>
        <w:rPr>
          <w:rFonts w:hint="eastAsia"/>
        </w:rPr>
        <w:t>在课程内容编辑器界面点击“链接”按钮。</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2571750"/>
            <wp:effectExtent l="19050" t="0" r="1905" b="0"/>
            <wp:docPr id="1072" name="图片 146"/>
            <wp:cNvGraphicFramePr/>
            <a:graphic xmlns:a="http://schemas.openxmlformats.org/drawingml/2006/main">
              <a:graphicData uri="http://schemas.openxmlformats.org/drawingml/2006/picture">
                <pic:pic xmlns:pic="http://schemas.openxmlformats.org/drawingml/2006/picture">
                  <pic:nvPicPr>
                    <pic:cNvPr id="1072" name="图片 146"/>
                    <pic:cNvPicPr/>
                  </pic:nvPicPr>
                  <pic:blipFill>
                    <a:blip r:embed="rId22" cstate="print"/>
                    <a:srcRect/>
                    <a:stretch>
                      <a:fillRect/>
                    </a:stretch>
                  </pic:blipFill>
                  <pic:spPr>
                    <a:xfrm>
                      <a:off x="0" y="0"/>
                      <a:ext cx="5274945" cy="2571750"/>
                    </a:xfrm>
                    <a:prstGeom prst="rect">
                      <a:avLst/>
                    </a:prstGeom>
                    <a:ln>
                      <a:noFill/>
                    </a:ln>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功能介绍：链接</w:t>
      </w:r>
      <w:r>
        <w:rPr>
          <w:rFonts w:hint="eastAsia" w:ascii="宋体" w:hAnsi="宋体" w:cs="宋体"/>
          <w:kern w:val="0"/>
        </w:rPr>
        <w:t>可以是对内容的一个补充，通过链接可以连接到延伸阅读的关键词、名词等，如果想解释一个词语，或延伸到其他教学资源，可以尝试链接的方式。</w:t>
      </w:r>
    </w:p>
    <w:p>
      <w:pPr>
        <w:widowControl/>
        <w:spacing w:after="210" w:line="360" w:lineRule="atLeast"/>
        <w:ind w:firstLine="480"/>
        <w:jc w:val="left"/>
        <w:rPr>
          <w:rFonts w:ascii="宋体" w:hAnsi="宋体" w:cs="宋体"/>
          <w:kern w:val="0"/>
        </w:rPr>
      </w:pPr>
      <w:r>
        <w:rPr>
          <w:rFonts w:hint="eastAsia" w:ascii="宋体" w:hAnsi="宋体" w:cs="宋体"/>
          <w:bCs/>
          <w:kern w:val="0"/>
        </w:rPr>
        <w:t>使用方法：</w:t>
      </w:r>
      <w:r>
        <w:rPr>
          <w:rFonts w:hint="eastAsia" w:ascii="宋体" w:hAnsi="宋体" w:cs="宋体"/>
          <w:kern w:val="0"/>
        </w:rPr>
        <w:t>当要选择使用链接的时候，选择工具栏中內链就会弹出如下图所示的对话框。可根据教师的需要选择添加文本或教学资源，并设置学生在学习时是否会在新窗口打开链接以及鼠标划过是否提示。</w:t>
      </w:r>
    </w:p>
    <w:p>
      <w:pPr>
        <w:pStyle w:val="4"/>
        <w:rPr>
          <w:rFonts w:cs="宋体"/>
        </w:rPr>
      </w:pPr>
      <w:bookmarkStart w:id="16" w:name="_Toc112878587"/>
      <w:bookmarkStart w:id="17" w:name="_Toc525158052"/>
      <w:r>
        <w:t>4</w:t>
      </w:r>
      <w:r>
        <w:rPr>
          <w:rFonts w:hint="eastAsia"/>
        </w:rPr>
        <w:t>.</w:t>
      </w:r>
      <w:r>
        <w:t>4</w:t>
      </w:r>
      <w:r>
        <w:rPr>
          <w:rFonts w:hint="eastAsia" w:cs="宋体"/>
        </w:rPr>
        <w:t>文档</w:t>
      </w:r>
      <w:bookmarkEnd w:id="16"/>
      <w:bookmarkEnd w:id="17"/>
    </w:p>
    <w:p>
      <w:pPr>
        <w:ind w:firstLine="480" w:firstLineChars="200"/>
      </w:pPr>
      <w:r>
        <w:rPr>
          <w:rFonts w:hint="eastAsia"/>
        </w:rPr>
        <w:t>在课程内容编辑器界面点击“文档”按钮。</w:t>
      </w:r>
    </w:p>
    <w:p>
      <w:pPr>
        <w:widowControl/>
        <w:spacing w:after="210" w:line="360" w:lineRule="atLeast"/>
        <w:rPr>
          <w:rFonts w:ascii="宋体" w:hAnsi="宋体" w:cs="宋体"/>
          <w:kern w:val="0"/>
        </w:rPr>
      </w:pPr>
      <w:r>
        <w:drawing>
          <wp:inline distT="0" distB="0" distL="0" distR="0">
            <wp:extent cx="5274945" cy="1192530"/>
            <wp:effectExtent l="0" t="0" r="0" b="0"/>
            <wp:docPr id="1073" name="图片 3"/>
            <wp:cNvGraphicFramePr/>
            <a:graphic xmlns:a="http://schemas.openxmlformats.org/drawingml/2006/main">
              <a:graphicData uri="http://schemas.openxmlformats.org/drawingml/2006/picture">
                <pic:pic xmlns:pic="http://schemas.openxmlformats.org/drawingml/2006/picture">
                  <pic:nvPicPr>
                    <pic:cNvPr id="1073" name="图片 3"/>
                    <pic:cNvPicPr/>
                  </pic:nvPicPr>
                  <pic:blipFill>
                    <a:blip r:embed="rId23" cstate="print"/>
                    <a:srcRect/>
                    <a:stretch>
                      <a:fillRect/>
                    </a:stretch>
                  </pic:blipFill>
                  <pic:spPr>
                    <a:xfrm>
                      <a:off x="0" y="0"/>
                      <a:ext cx="5274945" cy="1192530"/>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文档的上传：使用方式同“视频”的上传，目前文档支持的类型包括：PPT、word、PDF。与视频类似，文档也支持原位播放。</w:t>
      </w:r>
    </w:p>
    <w:p>
      <w:pPr>
        <w:widowControl/>
        <w:jc w:val="left"/>
        <w:rPr>
          <w:rFonts w:ascii="宋体" w:hAnsi="宋体" w:cs="宋体"/>
          <w:kern w:val="0"/>
        </w:rPr>
      </w:pPr>
      <w:r>
        <w:rPr>
          <w:rFonts w:ascii="宋体" w:hAnsi="宋体" w:cs="宋体"/>
          <w:kern w:val="0"/>
        </w:rPr>
        <w:br w:type="page"/>
      </w:r>
    </w:p>
    <w:p>
      <w:pPr>
        <w:pStyle w:val="3"/>
        <w:numPr>
          <w:ilvl w:val="0"/>
          <w:numId w:val="3"/>
        </w:numPr>
      </w:pPr>
      <w:bookmarkStart w:id="18" w:name="_Toc112878588"/>
      <w:r>
        <w:rPr>
          <w:rFonts w:hint="eastAsia"/>
        </w:rPr>
        <w:t>添加学生名单</w:t>
      </w:r>
      <w:bookmarkEnd w:id="18"/>
    </w:p>
    <w:p>
      <w:pPr>
        <w:pStyle w:val="4"/>
      </w:pPr>
      <w:bookmarkStart w:id="19" w:name="_Toc525158065"/>
      <w:bookmarkStart w:id="20" w:name="_Toc112878589"/>
      <w:r>
        <w:rPr>
          <w:rFonts w:hint="eastAsia"/>
        </w:rPr>
        <w:t>班级</w:t>
      </w:r>
      <w:bookmarkEnd w:id="19"/>
      <w:r>
        <w:rPr>
          <w:rFonts w:hint="eastAsia"/>
        </w:rPr>
        <w:t>管理</w:t>
      </w:r>
      <w:bookmarkEnd w:id="20"/>
    </w:p>
    <w:p>
      <w:r>
        <w:rPr>
          <w:rFonts w:hint="eastAsia"/>
        </w:rPr>
        <w:t>添加班级，点击“新建班级”</w:t>
      </w:r>
    </w:p>
    <w:p>
      <w:r>
        <w:drawing>
          <wp:inline distT="0" distB="0" distL="0" distR="0">
            <wp:extent cx="5274945" cy="1318895"/>
            <wp:effectExtent l="0" t="0" r="0" b="0"/>
            <wp:docPr id="1091" name="图片 231"/>
            <wp:cNvGraphicFramePr/>
            <a:graphic xmlns:a="http://schemas.openxmlformats.org/drawingml/2006/main">
              <a:graphicData uri="http://schemas.openxmlformats.org/drawingml/2006/picture">
                <pic:pic xmlns:pic="http://schemas.openxmlformats.org/drawingml/2006/picture">
                  <pic:nvPicPr>
                    <pic:cNvPr id="1091" name="图片 231"/>
                    <pic:cNvPicPr/>
                  </pic:nvPicPr>
                  <pic:blipFill>
                    <a:blip r:embed="rId24" cstate="print"/>
                    <a:srcRect/>
                    <a:stretch>
                      <a:fillRect/>
                    </a:stretch>
                  </pic:blipFill>
                  <pic:spPr>
                    <a:xfrm>
                      <a:off x="0" y="0"/>
                      <a:ext cx="5274945" cy="1318895"/>
                    </a:xfrm>
                    <a:prstGeom prst="rect">
                      <a:avLst/>
                    </a:prstGeom>
                  </pic:spPr>
                </pic:pic>
              </a:graphicData>
            </a:graphic>
          </wp:inline>
        </w:drawing>
      </w:r>
    </w:p>
    <w:p>
      <w:r>
        <w:rPr>
          <w:rFonts w:hint="eastAsia"/>
        </w:rPr>
        <w:t>弹出新建班级界面，输入班级名称即可</w:t>
      </w:r>
    </w:p>
    <w:p>
      <w:r>
        <w:drawing>
          <wp:inline distT="0" distB="0" distL="0" distR="0">
            <wp:extent cx="5274945" cy="1862455"/>
            <wp:effectExtent l="0" t="0" r="0" b="0"/>
            <wp:docPr id="1092" name="图片 238"/>
            <wp:cNvGraphicFramePr/>
            <a:graphic xmlns:a="http://schemas.openxmlformats.org/drawingml/2006/main">
              <a:graphicData uri="http://schemas.openxmlformats.org/drawingml/2006/picture">
                <pic:pic xmlns:pic="http://schemas.openxmlformats.org/drawingml/2006/picture">
                  <pic:nvPicPr>
                    <pic:cNvPr id="1092" name="图片 238"/>
                    <pic:cNvPicPr/>
                  </pic:nvPicPr>
                  <pic:blipFill>
                    <a:blip r:embed="rId25" cstate="print"/>
                    <a:srcRect/>
                    <a:stretch>
                      <a:fillRect/>
                    </a:stretch>
                  </pic:blipFill>
                  <pic:spPr>
                    <a:xfrm>
                      <a:off x="0" y="0"/>
                      <a:ext cx="5274945" cy="1862455"/>
                    </a:xfrm>
                    <a:prstGeom prst="rect">
                      <a:avLst/>
                    </a:prstGeom>
                  </pic:spPr>
                </pic:pic>
              </a:graphicData>
            </a:graphic>
          </wp:inline>
        </w:drawing>
      </w:r>
    </w:p>
    <w:p>
      <w:r>
        <w:rPr>
          <w:rFonts w:hint="eastAsia"/>
        </w:rPr>
        <w:t>班级创建好之后，点击“添加学生”按钮</w:t>
      </w:r>
    </w:p>
    <w:p>
      <w:r>
        <w:drawing>
          <wp:inline distT="0" distB="0" distL="0" distR="0">
            <wp:extent cx="5274945" cy="1756410"/>
            <wp:effectExtent l="0" t="0" r="0" b="0"/>
            <wp:docPr id="1093" name="图片 28"/>
            <wp:cNvGraphicFramePr/>
            <a:graphic xmlns:a="http://schemas.openxmlformats.org/drawingml/2006/main">
              <a:graphicData uri="http://schemas.openxmlformats.org/drawingml/2006/picture">
                <pic:pic xmlns:pic="http://schemas.openxmlformats.org/drawingml/2006/picture">
                  <pic:nvPicPr>
                    <pic:cNvPr id="1093" name="图片 28"/>
                    <pic:cNvPicPr/>
                  </pic:nvPicPr>
                  <pic:blipFill>
                    <a:blip r:embed="rId26" cstate="print"/>
                    <a:srcRect/>
                    <a:stretch>
                      <a:fillRect/>
                    </a:stretch>
                  </pic:blipFill>
                  <pic:spPr>
                    <a:xfrm>
                      <a:off x="0" y="0"/>
                      <a:ext cx="5274945" cy="1757044"/>
                    </a:xfrm>
                    <a:prstGeom prst="rect">
                      <a:avLst/>
                    </a:prstGeom>
                  </pic:spPr>
                </pic:pic>
              </a:graphicData>
            </a:graphic>
          </wp:inline>
        </w:drawing>
      </w:r>
    </w:p>
    <w:p>
      <w:r>
        <w:rPr>
          <w:rFonts w:hint="eastAsia"/>
        </w:rPr>
        <w:t>添加学生方式有三种：手动添加、从学生库添加、批量导入</w:t>
      </w:r>
    </w:p>
    <w:p>
      <w:pPr>
        <w:pStyle w:val="15"/>
        <w:numPr>
          <w:ilvl w:val="0"/>
          <w:numId w:val="4"/>
        </w:numPr>
        <w:ind w:firstLineChars="0"/>
      </w:pPr>
      <w:r>
        <w:rPr>
          <w:rFonts w:hint="eastAsia"/>
        </w:rPr>
        <w:t>手动添加：输入学生姓名和账号即可</w:t>
      </w:r>
    </w:p>
    <w:p>
      <w:r>
        <w:drawing>
          <wp:inline distT="0" distB="0" distL="0" distR="0">
            <wp:extent cx="5274945" cy="2746375"/>
            <wp:effectExtent l="0" t="0" r="0" b="0"/>
            <wp:docPr id="1094" name="图片 29"/>
            <wp:cNvGraphicFramePr/>
            <a:graphic xmlns:a="http://schemas.openxmlformats.org/drawingml/2006/main">
              <a:graphicData uri="http://schemas.openxmlformats.org/drawingml/2006/picture">
                <pic:pic xmlns:pic="http://schemas.openxmlformats.org/drawingml/2006/picture">
                  <pic:nvPicPr>
                    <pic:cNvPr id="1094" name="图片 29"/>
                    <pic:cNvPicPr/>
                  </pic:nvPicPr>
                  <pic:blipFill>
                    <a:blip r:embed="rId27" cstate="print"/>
                    <a:srcRect/>
                    <a:stretch>
                      <a:fillRect/>
                    </a:stretch>
                  </pic:blipFill>
                  <pic:spPr>
                    <a:xfrm>
                      <a:off x="0" y="0"/>
                      <a:ext cx="5274945" cy="2746375"/>
                    </a:xfrm>
                    <a:prstGeom prst="rect">
                      <a:avLst/>
                    </a:prstGeom>
                  </pic:spPr>
                </pic:pic>
              </a:graphicData>
            </a:graphic>
          </wp:inline>
        </w:drawing>
      </w:r>
    </w:p>
    <w:p>
      <w:pPr>
        <w:pStyle w:val="15"/>
        <w:numPr>
          <w:ilvl w:val="0"/>
          <w:numId w:val="4"/>
        </w:numPr>
        <w:ind w:firstLineChars="0"/>
      </w:pPr>
      <w:r>
        <w:rPr>
          <w:rFonts w:hint="eastAsia"/>
        </w:rPr>
        <w:t>从学生库添加：通过选择院系、专业、班级批量添加</w:t>
      </w:r>
    </w:p>
    <w:p>
      <w:r>
        <w:drawing>
          <wp:inline distT="0" distB="0" distL="0" distR="0">
            <wp:extent cx="5274310" cy="271780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74310" cy="2717800"/>
                    </a:xfrm>
                    <a:prstGeom prst="rect">
                      <a:avLst/>
                    </a:prstGeom>
                  </pic:spPr>
                </pic:pic>
              </a:graphicData>
            </a:graphic>
          </wp:inline>
        </w:drawing>
      </w:r>
    </w:p>
    <w:p>
      <w:pPr>
        <w:pStyle w:val="15"/>
        <w:numPr>
          <w:ilvl w:val="0"/>
          <w:numId w:val="4"/>
        </w:numPr>
        <w:ind w:firstLineChars="0"/>
      </w:pPr>
      <w:r>
        <w:rPr>
          <w:rFonts w:hint="eastAsia"/>
        </w:rPr>
        <w:t>批量导入：下载最新模板，将学生账号按照模板添加，批量导入学生信息</w:t>
      </w:r>
    </w:p>
    <w:p>
      <w:r>
        <w:drawing>
          <wp:inline distT="0" distB="0" distL="0" distR="0">
            <wp:extent cx="5274945" cy="2294255"/>
            <wp:effectExtent l="0" t="0" r="0" b="0"/>
            <wp:docPr id="1096" name="图片 31"/>
            <wp:cNvGraphicFramePr/>
            <a:graphic xmlns:a="http://schemas.openxmlformats.org/drawingml/2006/main">
              <a:graphicData uri="http://schemas.openxmlformats.org/drawingml/2006/picture">
                <pic:pic xmlns:pic="http://schemas.openxmlformats.org/drawingml/2006/picture">
                  <pic:nvPicPr>
                    <pic:cNvPr id="1096" name="图片 31"/>
                    <pic:cNvPicPr/>
                  </pic:nvPicPr>
                  <pic:blipFill>
                    <a:blip r:embed="rId29" cstate="print"/>
                    <a:srcRect/>
                    <a:stretch>
                      <a:fillRect/>
                    </a:stretch>
                  </pic:blipFill>
                  <pic:spPr>
                    <a:xfrm>
                      <a:off x="0" y="0"/>
                      <a:ext cx="5274945" cy="2294255"/>
                    </a:xfrm>
                    <a:prstGeom prst="rect">
                      <a:avLst/>
                    </a:prstGeom>
                  </pic:spPr>
                </pic:pic>
              </a:graphicData>
            </a:graphic>
          </wp:inline>
        </w:drawing>
      </w:r>
    </w:p>
    <w:p/>
    <w:p>
      <w:pPr>
        <w:rPr>
          <w:color w:val="FF0000"/>
        </w:rPr>
      </w:pPr>
      <w:r>
        <w:rPr>
          <w:rFonts w:hint="eastAsia"/>
        </w:rPr>
        <w:t>模板内只要填写学号、姓名，院系、班级。</w:t>
      </w:r>
      <w:r>
        <w:rPr>
          <w:color w:val="FF0000"/>
        </w:rPr>
        <w:t>FID/</w:t>
      </w:r>
      <w:r>
        <w:rPr>
          <w:rFonts w:hint="eastAsia"/>
          <w:color w:val="FF0000"/>
        </w:rPr>
        <w:t>机构代码填写</w:t>
      </w:r>
      <w:r>
        <w:rPr>
          <w:color w:val="FF0000"/>
        </w:rPr>
        <w:t>4674</w:t>
      </w:r>
    </w:p>
    <w:p/>
    <w:p>
      <w:pPr>
        <w:widowControl/>
        <w:jc w:val="left"/>
      </w:pPr>
      <w:r>
        <w:br w:type="page"/>
      </w:r>
    </w:p>
    <w:p/>
    <w:p>
      <w:pPr>
        <w:pStyle w:val="2"/>
        <w:rPr>
          <w:sz w:val="44"/>
        </w:rPr>
      </w:pPr>
      <w:bookmarkStart w:id="21" w:name="_Toc112878590"/>
      <w:r>
        <w:rPr>
          <w:rFonts w:hint="eastAsia"/>
          <w:sz w:val="44"/>
        </w:rPr>
        <w:t>二、手机A</w:t>
      </w:r>
      <w:r>
        <w:rPr>
          <w:sz w:val="44"/>
        </w:rPr>
        <w:t>PP</w:t>
      </w:r>
      <w:bookmarkEnd w:id="21"/>
    </w:p>
    <w:p>
      <w:pPr>
        <w:pStyle w:val="3"/>
      </w:pPr>
      <w:bookmarkStart w:id="22" w:name="_Toc112878591"/>
      <w:r>
        <w:t>1.</w:t>
      </w:r>
      <w:r>
        <w:rPr>
          <w:rFonts w:hint="eastAsia"/>
        </w:rPr>
        <w:t>下载安装</w:t>
      </w:r>
      <w:bookmarkEnd w:id="22"/>
    </w:p>
    <w:p>
      <w:pPr>
        <w:widowControl/>
        <w:spacing w:after="210" w:line="360" w:lineRule="atLeast"/>
        <w:rPr>
          <w:rFonts w:ascii="宋体" w:hAnsi="宋体" w:cs="宋体"/>
          <w:kern w:val="0"/>
        </w:rPr>
      </w:pPr>
      <w:r>
        <w:rPr>
          <w:rFonts w:hint="eastAsia" w:ascii="宋体" w:hAnsi="宋体" w:cs="宋体"/>
          <w:kern w:val="0"/>
        </w:rPr>
        <w:t>到手机应用市场，搜索“学习通”下载安装</w:t>
      </w:r>
      <w:r>
        <w:drawing>
          <wp:inline distT="0" distB="0" distL="0" distR="0">
            <wp:extent cx="246380" cy="240665"/>
            <wp:effectExtent l="0" t="0" r="12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272473" cy="266245"/>
                    </a:xfrm>
                    <a:prstGeom prst="rect">
                      <a:avLst/>
                    </a:prstGeom>
                  </pic:spPr>
                </pic:pic>
              </a:graphicData>
            </a:graphic>
          </wp:inline>
        </w:drawing>
      </w:r>
    </w:p>
    <w:p>
      <w:pPr>
        <w:pStyle w:val="3"/>
      </w:pPr>
      <w:bookmarkStart w:id="23" w:name="_Toc112878592"/>
      <w:r>
        <w:rPr>
          <w:rFonts w:hint="eastAsia"/>
        </w:rPr>
        <w:t>2</w:t>
      </w:r>
      <w:r>
        <w:t>.</w:t>
      </w:r>
      <w:r>
        <w:rPr>
          <w:rFonts w:hint="eastAsia"/>
        </w:rPr>
        <w:t>登录</w:t>
      </w:r>
      <w:bookmarkEnd w:id="23"/>
    </w:p>
    <w:p>
      <w:pPr>
        <w:widowControl/>
        <w:spacing w:after="210" w:line="360" w:lineRule="atLeast"/>
        <w:rPr>
          <w:rFonts w:ascii="宋体" w:hAnsi="宋体" w:cs="宋体"/>
          <w:kern w:val="0"/>
        </w:rPr>
      </w:pPr>
      <w:r>
        <w:rPr>
          <w:rFonts w:hint="eastAsia" w:ascii="宋体" w:hAnsi="宋体" w:cs="宋体"/>
          <w:kern w:val="0"/>
        </w:rPr>
        <w:t>打开安装好的学习通 App，进入如下图的登录界面，选择“</w:t>
      </w:r>
      <w:r>
        <w:rPr>
          <w:rFonts w:hint="eastAsia" w:ascii="宋体" w:hAnsi="宋体" w:cs="宋体"/>
          <w:color w:val="FF0000"/>
          <w:kern w:val="0"/>
        </w:rPr>
        <w:t>其它登录方式</w:t>
      </w:r>
      <w:r>
        <w:rPr>
          <w:rFonts w:hint="eastAsia" w:ascii="宋体" w:hAnsi="宋体" w:cs="宋体"/>
          <w:kern w:val="0"/>
        </w:rPr>
        <w:t>”</w:t>
      </w:r>
    </w:p>
    <w:p>
      <w:pPr>
        <w:widowControl/>
        <w:spacing w:after="210" w:line="360" w:lineRule="atLeast"/>
        <w:rPr>
          <w:rFonts w:ascii="宋体" w:hAnsi="宋体" w:cs="宋体"/>
          <w:kern w:val="0"/>
        </w:rPr>
      </w:pPr>
      <w:r>
        <w:drawing>
          <wp:inline distT="0" distB="0" distL="0" distR="0">
            <wp:extent cx="2771775" cy="49911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2771775" cy="4991100"/>
                    </a:xfrm>
                    <a:prstGeom prst="rect">
                      <a:avLst/>
                    </a:prstGeom>
                  </pic:spPr>
                </pic:pic>
              </a:graphicData>
            </a:graphic>
          </wp:inline>
        </w:drawing>
      </w:r>
    </w:p>
    <w:p>
      <w:pPr>
        <w:widowControl/>
        <w:jc w:val="left"/>
        <w:rPr>
          <w:rFonts w:ascii="宋体" w:hAnsi="宋体" w:cs="宋体"/>
          <w:kern w:val="0"/>
        </w:rPr>
      </w:pPr>
      <w:r>
        <w:rPr>
          <w:rFonts w:ascii="宋体" w:hAnsi="宋体" w:cs="宋体"/>
          <w:kern w:val="0"/>
        </w:rPr>
        <w:br w:type="page"/>
      </w:r>
    </w:p>
    <w:p>
      <w:pPr>
        <w:widowControl/>
        <w:spacing w:after="210" w:line="360" w:lineRule="atLeast"/>
        <w:rPr>
          <w:rFonts w:ascii="宋体" w:hAnsi="宋体" w:cs="宋体"/>
          <w:kern w:val="0"/>
        </w:rPr>
      </w:pPr>
      <w:r>
        <w:rPr>
          <w:rFonts w:hint="eastAsia" w:ascii="宋体" w:hAnsi="宋体" w:cs="宋体"/>
          <w:kern w:val="0"/>
        </w:rPr>
        <w:t>输入</w:t>
      </w:r>
      <w:r>
        <w:rPr>
          <w:rFonts w:ascii="宋体" w:hAnsi="宋体" w:cs="宋体"/>
          <w:kern w:val="0"/>
        </w:rPr>
        <w:t>UC</w:t>
      </w:r>
      <w:r>
        <w:rPr>
          <w:rFonts w:hint="eastAsia" w:ascii="宋体" w:hAnsi="宋体" w:cs="宋体"/>
          <w:kern w:val="0"/>
        </w:rPr>
        <w:t>码：</w:t>
      </w:r>
      <w:r>
        <w:rPr>
          <w:rFonts w:hint="eastAsia" w:ascii="宋体" w:hAnsi="宋体" w:cs="宋体"/>
          <w:color w:val="FF0000"/>
          <w:kern w:val="0"/>
        </w:rPr>
        <w:t>4</w:t>
      </w:r>
      <w:r>
        <w:rPr>
          <w:rFonts w:ascii="宋体" w:hAnsi="宋体" w:cs="宋体"/>
          <w:color w:val="FF0000"/>
          <w:kern w:val="0"/>
        </w:rPr>
        <w:t>674</w:t>
      </w:r>
      <w:r>
        <w:rPr>
          <w:rFonts w:hint="eastAsia" w:ascii="宋体" w:hAnsi="宋体" w:cs="宋体"/>
          <w:kern w:val="0"/>
        </w:rPr>
        <w:t>，选择下拉框</w:t>
      </w:r>
      <w:r>
        <w:rPr>
          <w:rFonts w:hint="eastAsia" w:ascii="宋体" w:hAnsi="宋体" w:cs="宋体"/>
          <w:color w:val="FF0000"/>
          <w:kern w:val="0"/>
        </w:rPr>
        <w:t>福建水利电力职业技术学院</w:t>
      </w:r>
      <w:r>
        <w:rPr>
          <w:rFonts w:hint="eastAsia" w:ascii="宋体" w:hAnsi="宋体" w:cs="宋体"/>
          <w:kern w:val="0"/>
        </w:rPr>
        <w:t>。</w:t>
      </w:r>
    </w:p>
    <w:p>
      <w:pPr>
        <w:pStyle w:val="16"/>
        <w:adjustRightInd w:val="0"/>
        <w:snapToGrid w:val="0"/>
        <w:spacing w:line="360" w:lineRule="auto"/>
        <w:ind w:firstLine="0" w:firstLineChars="0"/>
        <w:jc w:val="left"/>
        <w:rPr>
          <w:rFonts w:ascii="宋体" w:hAnsi="宋体"/>
        </w:rPr>
      </w:pPr>
      <w:r>
        <w:rPr>
          <w:rFonts w:hint="eastAsia" w:ascii="宋体" w:hAnsi="宋体"/>
        </w:rPr>
        <w:t>（1）用户名：指老师的工号</w:t>
      </w:r>
    </w:p>
    <w:p>
      <w:pPr>
        <w:adjustRightInd w:val="0"/>
        <w:snapToGrid w:val="0"/>
        <w:spacing w:line="360" w:lineRule="auto"/>
        <w:jc w:val="left"/>
        <w:rPr>
          <w:rFonts w:ascii="宋体" w:hAnsi="宋体"/>
        </w:rPr>
      </w:pPr>
      <w:r>
        <w:rPr>
          <w:rFonts w:hint="eastAsia" w:ascii="宋体" w:hAnsi="宋体"/>
        </w:rPr>
        <w:t>（2）密码：用户登录系统的密码，初始密码为“</w:t>
      </w:r>
      <w:r>
        <w:rPr>
          <w:rFonts w:ascii="宋体" w:hAnsi="宋体"/>
        </w:rPr>
        <w:t>s654321s</w:t>
      </w:r>
      <w:r>
        <w:rPr>
          <w:rFonts w:hint="eastAsia" w:ascii="宋体" w:hAnsi="宋体"/>
        </w:rPr>
        <w:t>”，用户可在系统中修改登录密码。</w:t>
      </w:r>
    </w:p>
    <w:p>
      <w:pPr>
        <w:widowControl/>
        <w:spacing w:after="210" w:line="360" w:lineRule="atLeast"/>
        <w:rPr>
          <w:rFonts w:ascii="宋体" w:hAnsi="宋体" w:cs="宋体"/>
          <w:kern w:val="0"/>
        </w:rPr>
      </w:pPr>
    </w:p>
    <w:p>
      <w:pPr>
        <w:widowControl/>
        <w:spacing w:after="210" w:line="360" w:lineRule="atLeast"/>
        <w:rPr>
          <w:rFonts w:ascii="宋体" w:hAnsi="宋体" w:cs="宋体"/>
          <w:kern w:val="0"/>
        </w:rPr>
      </w:pPr>
      <w:r>
        <w:drawing>
          <wp:inline distT="0" distB="0" distL="0" distR="0">
            <wp:extent cx="2151380" cy="3946525"/>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2166689" cy="3974653"/>
                    </a:xfrm>
                    <a:prstGeom prst="rect">
                      <a:avLst/>
                    </a:prstGeom>
                  </pic:spPr>
                </pic:pic>
              </a:graphicData>
            </a:graphic>
          </wp:inline>
        </w:drawing>
      </w:r>
      <w:r>
        <w:drawing>
          <wp:inline distT="0" distB="0" distL="0" distR="0">
            <wp:extent cx="2714625" cy="37528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2714625" cy="3752850"/>
                    </a:xfrm>
                    <a:prstGeom prst="rect">
                      <a:avLst/>
                    </a:prstGeom>
                  </pic:spPr>
                </pic:pic>
              </a:graphicData>
            </a:graphic>
          </wp:inline>
        </w:drawing>
      </w:r>
    </w:p>
    <w:p>
      <w:pPr>
        <w:widowControl/>
        <w:spacing w:after="210" w:line="360" w:lineRule="atLeast"/>
        <w:rPr>
          <w:rFonts w:ascii="宋体" w:hAnsi="宋体" w:cs="宋体"/>
          <w:color w:val="FF0000"/>
          <w:kern w:val="0"/>
        </w:rPr>
      </w:pPr>
      <w:r>
        <w:rPr>
          <w:rFonts w:hint="eastAsia" w:ascii="宋体" w:hAnsi="宋体" w:cs="宋体"/>
          <w:color w:val="FF0000"/>
          <w:kern w:val="0"/>
        </w:rPr>
        <w:t>绑定手机号可以跳过</w:t>
      </w:r>
    </w:p>
    <w:p>
      <w:pPr>
        <w:widowControl/>
        <w:spacing w:after="210" w:line="360" w:lineRule="atLeast"/>
        <w:rPr>
          <w:rFonts w:ascii="宋体" w:hAnsi="宋体" w:cs="宋体"/>
          <w:color w:val="FF0000"/>
          <w:kern w:val="0"/>
        </w:rPr>
      </w:pPr>
    </w:p>
    <w:p>
      <w:pPr>
        <w:widowControl/>
        <w:jc w:val="left"/>
        <w:rPr>
          <w:rFonts w:ascii="宋体" w:hAnsi="宋体" w:cs="宋体"/>
          <w:color w:val="FF0000"/>
          <w:kern w:val="0"/>
        </w:rPr>
      </w:pPr>
      <w:r>
        <w:rPr>
          <w:rFonts w:ascii="宋体" w:hAnsi="宋体" w:cs="宋体"/>
          <w:color w:val="FF0000"/>
          <w:kern w:val="0"/>
        </w:rPr>
        <w:br w:type="page"/>
      </w:r>
    </w:p>
    <w:p>
      <w:pPr>
        <w:pStyle w:val="3"/>
      </w:pPr>
      <w:r>
        <w:rPr>
          <w:rFonts w:hint="eastAsia"/>
        </w:rPr>
        <w:t>3新建课程</w:t>
      </w:r>
    </w:p>
    <w:p>
      <w:r>
        <w:rPr>
          <w:rFonts w:hint="eastAsia"/>
        </w:rPr>
        <w:t>登录学习通后，点击右下角“我”——课程——右上角“+”新建课程</w:t>
      </w:r>
    </w:p>
    <w:p>
      <w:r>
        <w:drawing>
          <wp:inline distT="0" distB="0" distL="0" distR="0">
            <wp:extent cx="1571625" cy="3494405"/>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4"/>
                    <a:stretch>
                      <a:fillRect/>
                    </a:stretch>
                  </pic:blipFill>
                  <pic:spPr>
                    <a:xfrm>
                      <a:off x="0" y="0"/>
                      <a:ext cx="1588783" cy="3532509"/>
                    </a:xfrm>
                    <a:prstGeom prst="rect">
                      <a:avLst/>
                    </a:prstGeom>
                  </pic:spPr>
                </pic:pic>
              </a:graphicData>
            </a:graphic>
          </wp:inline>
        </w:drawing>
      </w:r>
      <w:r>
        <w:drawing>
          <wp:inline distT="0" distB="0" distL="0" distR="0">
            <wp:extent cx="1736090" cy="3478530"/>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a:stretch>
                      <a:fillRect/>
                    </a:stretch>
                  </pic:blipFill>
                  <pic:spPr>
                    <a:xfrm>
                      <a:off x="0" y="0"/>
                      <a:ext cx="1773467" cy="3552944"/>
                    </a:xfrm>
                    <a:prstGeom prst="rect">
                      <a:avLst/>
                    </a:prstGeom>
                  </pic:spPr>
                </pic:pic>
              </a:graphicData>
            </a:graphic>
          </wp:inline>
        </w:drawing>
      </w:r>
      <w:r>
        <w:t xml:space="preserve"> </w:t>
      </w:r>
      <w:r>
        <w:drawing>
          <wp:inline distT="0" distB="0" distL="0" distR="0">
            <wp:extent cx="1605915" cy="3234055"/>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stretch>
                      <a:fillRect/>
                    </a:stretch>
                  </pic:blipFill>
                  <pic:spPr>
                    <a:xfrm>
                      <a:off x="0" y="0"/>
                      <a:ext cx="1620345" cy="3263433"/>
                    </a:xfrm>
                    <a:prstGeom prst="rect">
                      <a:avLst/>
                    </a:prstGeom>
                  </pic:spPr>
                </pic:pic>
              </a:graphicData>
            </a:graphic>
          </wp:inline>
        </w:drawing>
      </w:r>
    </w:p>
    <w:p/>
    <w:p>
      <w:r>
        <w:rPr>
          <w:rFonts w:hint="eastAsia"/>
        </w:rPr>
        <w:t>输入课程名称，即刻完成课程框架搭建</w:t>
      </w:r>
    </w:p>
    <w:p>
      <w:r>
        <w:drawing>
          <wp:inline distT="0" distB="0" distL="0" distR="0">
            <wp:extent cx="2657475" cy="32099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2657475" cy="3209925"/>
                    </a:xfrm>
                    <a:prstGeom prst="rect">
                      <a:avLst/>
                    </a:prstGeom>
                  </pic:spPr>
                </pic:pic>
              </a:graphicData>
            </a:graphic>
          </wp:inline>
        </w:drawing>
      </w:r>
    </w:p>
    <w:p>
      <w:pPr>
        <w:widowControl/>
        <w:jc w:val="left"/>
      </w:pPr>
      <w:r>
        <w:br w:type="page"/>
      </w:r>
    </w:p>
    <w:p>
      <w:pPr>
        <w:pStyle w:val="3"/>
        <w:numPr>
          <w:ilvl w:val="0"/>
          <w:numId w:val="2"/>
        </w:numPr>
      </w:pPr>
      <w:r>
        <w:rPr>
          <w:rFonts w:hint="eastAsia"/>
        </w:rPr>
        <w:t>示范教学包建课</w:t>
      </w:r>
    </w:p>
    <w:p>
      <w:pPr>
        <w:rPr>
          <w:color w:val="FF0000"/>
        </w:rPr>
      </w:pPr>
      <w:r>
        <w:rPr>
          <w:rFonts w:hint="eastAsia"/>
        </w:rPr>
        <w:t>点击右下角“我”——课程——右上角“+”新建课程——选择</w:t>
      </w:r>
      <w:r>
        <w:rPr>
          <w:rFonts w:hint="eastAsia"/>
          <w:color w:val="FF0000"/>
        </w:rPr>
        <w:t>用示范教学包建课</w:t>
      </w:r>
    </w:p>
    <w:p>
      <w:pPr>
        <w:ind w:left="142"/>
      </w:pPr>
      <w:r>
        <w:drawing>
          <wp:inline distT="0" distB="0" distL="0" distR="0">
            <wp:extent cx="1605915" cy="32340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1620345" cy="3263433"/>
                    </a:xfrm>
                    <a:prstGeom prst="rect">
                      <a:avLst/>
                    </a:prstGeom>
                  </pic:spPr>
                </pic:pic>
              </a:graphicData>
            </a:graphic>
          </wp:inline>
        </w:drawing>
      </w:r>
      <w:r>
        <w:t xml:space="preserve"> </w:t>
      </w:r>
      <w:r>
        <w:drawing>
          <wp:inline distT="0" distB="0" distL="0" distR="0">
            <wp:extent cx="2867025" cy="32766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a:stretch>
                      <a:fillRect/>
                    </a:stretch>
                  </pic:blipFill>
                  <pic:spPr>
                    <a:xfrm>
                      <a:off x="0" y="0"/>
                      <a:ext cx="2867025" cy="3276600"/>
                    </a:xfrm>
                    <a:prstGeom prst="rect">
                      <a:avLst/>
                    </a:prstGeom>
                  </pic:spPr>
                </pic:pic>
              </a:graphicData>
            </a:graphic>
          </wp:inline>
        </w:drawing>
      </w:r>
    </w:p>
    <w:p>
      <w:pPr>
        <w:ind w:left="142"/>
      </w:pPr>
    </w:p>
    <w:p>
      <w:pPr>
        <w:widowControl/>
        <w:jc w:val="left"/>
      </w:pPr>
      <w:r>
        <w:br w:type="page"/>
      </w:r>
    </w:p>
    <w:p>
      <w:pPr>
        <w:ind w:left="142"/>
      </w:pPr>
      <w:r>
        <w:rPr>
          <w:rFonts w:hint="eastAsia"/>
        </w:rPr>
        <w:t>可以搜索课程名称，或关键字查找课程，</w:t>
      </w:r>
      <w:r>
        <w:t xml:space="preserve"> </w:t>
      </w:r>
      <w:r>
        <w:rPr>
          <w:rFonts w:hint="eastAsia"/>
        </w:rPr>
        <w:t>也可根据左侧导航栏筛选查找。</w:t>
      </w:r>
    </w:p>
    <w:p>
      <w:pPr>
        <w:ind w:left="142"/>
      </w:pPr>
      <w:r>
        <w:drawing>
          <wp:inline distT="0" distB="0" distL="0" distR="0">
            <wp:extent cx="2790825" cy="52482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a:stretch>
                      <a:fillRect/>
                    </a:stretch>
                  </pic:blipFill>
                  <pic:spPr>
                    <a:xfrm>
                      <a:off x="0" y="0"/>
                      <a:ext cx="2790825" cy="5248275"/>
                    </a:xfrm>
                    <a:prstGeom prst="rect">
                      <a:avLst/>
                    </a:prstGeom>
                  </pic:spPr>
                </pic:pic>
              </a:graphicData>
            </a:graphic>
          </wp:inline>
        </w:drawing>
      </w:r>
    </w:p>
    <w:p>
      <w:pPr>
        <w:ind w:left="142"/>
      </w:pPr>
    </w:p>
    <w:p>
      <w:pPr>
        <w:ind w:left="142"/>
      </w:pPr>
    </w:p>
    <w:p>
      <w:pPr>
        <w:widowControl/>
        <w:jc w:val="left"/>
      </w:pPr>
      <w:r>
        <w:br w:type="page"/>
      </w:r>
    </w:p>
    <w:p>
      <w:pPr>
        <w:ind w:left="142"/>
      </w:pPr>
      <w:r>
        <w:rPr>
          <w:rFonts w:hint="eastAsia"/>
        </w:rPr>
        <w:t>点击课程封面进入示范课，查看相应资料，符合需求就可以点击下方“一键建课”</w:t>
      </w:r>
    </w:p>
    <w:p>
      <w:pPr>
        <w:ind w:left="142"/>
      </w:pPr>
    </w:p>
    <w:p>
      <w:pPr>
        <w:ind w:left="142"/>
      </w:pPr>
      <w:r>
        <w:drawing>
          <wp:inline distT="0" distB="0" distL="0" distR="0">
            <wp:extent cx="2437765" cy="4850130"/>
            <wp:effectExtent l="0" t="0" r="635"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a:stretch>
                      <a:fillRect/>
                    </a:stretch>
                  </pic:blipFill>
                  <pic:spPr>
                    <a:xfrm>
                      <a:off x="0" y="0"/>
                      <a:ext cx="2439515" cy="4853792"/>
                    </a:xfrm>
                    <a:prstGeom prst="rect">
                      <a:avLst/>
                    </a:prstGeom>
                  </pic:spPr>
                </pic:pic>
              </a:graphicData>
            </a:graphic>
          </wp:inline>
        </w:drawing>
      </w:r>
      <w:r>
        <w:t xml:space="preserve"> </w:t>
      </w:r>
      <w:r>
        <w:drawing>
          <wp:inline distT="0" distB="0" distL="0" distR="0">
            <wp:extent cx="2379345" cy="4759325"/>
            <wp:effectExtent l="0" t="0" r="1905"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a:stretch>
                      <a:fillRect/>
                    </a:stretch>
                  </pic:blipFill>
                  <pic:spPr>
                    <a:xfrm>
                      <a:off x="0" y="0"/>
                      <a:ext cx="2393703" cy="4787405"/>
                    </a:xfrm>
                    <a:prstGeom prst="rect">
                      <a:avLst/>
                    </a:prstGeom>
                  </pic:spPr>
                </pic:pic>
              </a:graphicData>
            </a:graphic>
          </wp:inline>
        </w:drawing>
      </w:r>
    </w:p>
    <w:p>
      <w:pPr>
        <w:ind w:left="142"/>
      </w:pPr>
    </w:p>
    <w:p>
      <w:pPr>
        <w:ind w:left="142"/>
      </w:pPr>
    </w:p>
    <w:p>
      <w:pPr>
        <w:widowControl/>
        <w:jc w:val="left"/>
      </w:pPr>
      <w:r>
        <w:br w:type="page"/>
      </w:r>
    </w:p>
    <w:p>
      <w:pPr>
        <w:pStyle w:val="3"/>
        <w:ind w:left="142"/>
      </w:pPr>
      <w:bookmarkStart w:id="24" w:name="_Toc112878593"/>
      <w:r>
        <w:t>5.</w:t>
      </w:r>
      <w:r>
        <w:rPr>
          <w:rFonts w:hint="eastAsia"/>
        </w:rPr>
        <w:t>同步课堂——混合式教学</w:t>
      </w:r>
      <w:bookmarkEnd w:id="24"/>
    </w:p>
    <w:p>
      <w:r>
        <w:rPr>
          <w:rFonts w:hint="eastAsia"/>
        </w:rPr>
        <w:t>登录学习通后，点击右下角“我”——课程——班级</w:t>
      </w:r>
    </w:p>
    <w:p>
      <w:r>
        <w:drawing>
          <wp:inline distT="0" distB="0" distL="0" distR="0">
            <wp:extent cx="1571625" cy="3494405"/>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a:stretch>
                      <a:fillRect/>
                    </a:stretch>
                  </pic:blipFill>
                  <pic:spPr>
                    <a:xfrm>
                      <a:off x="0" y="0"/>
                      <a:ext cx="1588783" cy="3532509"/>
                    </a:xfrm>
                    <a:prstGeom prst="rect">
                      <a:avLst/>
                    </a:prstGeom>
                  </pic:spPr>
                </pic:pic>
              </a:graphicData>
            </a:graphic>
          </wp:inline>
        </w:drawing>
      </w:r>
      <w:r>
        <w:drawing>
          <wp:inline distT="0" distB="0" distL="0" distR="0">
            <wp:extent cx="1736090" cy="347853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a:stretch>
                      <a:fillRect/>
                    </a:stretch>
                  </pic:blipFill>
                  <pic:spPr>
                    <a:xfrm>
                      <a:off x="0" y="0"/>
                      <a:ext cx="1773467" cy="3552944"/>
                    </a:xfrm>
                    <a:prstGeom prst="rect">
                      <a:avLst/>
                    </a:prstGeom>
                  </pic:spPr>
                </pic:pic>
              </a:graphicData>
            </a:graphic>
          </wp:inline>
        </w:drawing>
      </w:r>
      <w:r>
        <w:drawing>
          <wp:inline distT="0" distB="0" distL="0" distR="0">
            <wp:extent cx="1666875" cy="3502660"/>
            <wp:effectExtent l="0" t="0" r="9525" b="2540"/>
            <wp:docPr id="40" name="图片 40" descr="E:\Program Files (x86)\Tencent\WeChat\WeChat Files\try8384\FileStorage\Temp\166195689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Program Files (x86)\Tencent\WeChat\WeChat Files\try8384\FileStorage\Temp\166195689003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78269" cy="3526000"/>
                    </a:xfrm>
                    <a:prstGeom prst="rect">
                      <a:avLst/>
                    </a:prstGeom>
                    <a:noFill/>
                    <a:ln>
                      <a:noFill/>
                    </a:ln>
                  </pic:spPr>
                </pic:pic>
              </a:graphicData>
            </a:graphic>
          </wp:inline>
        </w:drawing>
      </w:r>
    </w:p>
    <w:p>
      <w:pPr>
        <w:widowControl/>
        <w:jc w:val="left"/>
      </w:pPr>
      <w:r>
        <w:br w:type="page"/>
      </w:r>
    </w:p>
    <w:p>
      <w:r>
        <w:rPr>
          <w:rFonts w:hint="eastAsia"/>
        </w:rPr>
        <w:t>点击</w:t>
      </w:r>
      <w:r>
        <w:rPr>
          <w:rFonts w:ascii="微软雅黑" w:hAnsi="微软雅黑" w:eastAsia="微软雅黑"/>
          <w:b/>
          <w:color w:val="00B0F0"/>
          <w:sz w:val="44"/>
        </w:rPr>
        <w:t xml:space="preserve"> “</w:t>
      </w:r>
      <w:r>
        <w:rPr>
          <w:rFonts w:hint="eastAsia" w:ascii="微软雅黑" w:hAnsi="微软雅黑" w:eastAsia="微软雅黑"/>
          <w:b/>
          <w:color w:val="00B0F0"/>
          <w:sz w:val="44"/>
        </w:rPr>
        <w:t>+</w:t>
      </w:r>
      <w:r>
        <w:rPr>
          <w:rFonts w:ascii="微软雅黑" w:hAnsi="微软雅黑" w:eastAsia="微软雅黑"/>
          <w:b/>
          <w:color w:val="00B0F0"/>
          <w:sz w:val="44"/>
        </w:rPr>
        <w:t>”</w:t>
      </w:r>
      <w:r>
        <w:rPr>
          <w:rFonts w:hint="eastAsia"/>
        </w:rPr>
        <w:t>打开“同步课堂”，选择授课 PPT 后点击“上课”，即可看到同步课堂。此时未在教室内的学生即可通过学习通进入同步课堂观看 PPT 和听讲。</w:t>
      </w:r>
    </w:p>
    <w:p>
      <w:r>
        <w:drawing>
          <wp:inline distT="0" distB="0" distL="0" distR="0">
            <wp:extent cx="5274310" cy="314769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5274310" cy="314769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3、同步课堂开启后，点击左下角“投屏”，按操作提示即可将 PPT 和课堂活动投屏到教室投影，从而实现教室内和教室外的学生同步听讲。课程结束后，点击录音图标，即可结束同步课堂，课堂录音可保存至云盘。</w:t>
      </w:r>
      <w:r>
        <w:rPr>
          <w:rFonts w:ascii="宋体" w:hAnsi="宋体" w:cs="宋体"/>
          <w:kern w:val="0"/>
        </w:rPr>
        <w:cr/>
      </w:r>
      <w:r>
        <w:drawing>
          <wp:inline distT="0" distB="0" distL="0" distR="0">
            <wp:extent cx="5274310" cy="341566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5274310" cy="3415665"/>
                    </a:xfrm>
                    <a:prstGeom prst="rect">
                      <a:avLst/>
                    </a:prstGeom>
                  </pic:spPr>
                </pic:pic>
              </a:graphicData>
            </a:graphic>
          </wp:inline>
        </w:drawing>
      </w:r>
    </w:p>
    <w:p>
      <w:pPr>
        <w:widowControl/>
        <w:jc w:val="left"/>
        <w:rPr>
          <w:rFonts w:ascii="宋体" w:hAnsi="宋体" w:cs="宋体"/>
          <w:kern w:val="0"/>
        </w:rPr>
      </w:pPr>
      <w:r>
        <w:rPr>
          <w:rFonts w:ascii="宋体" w:hAnsi="宋体" w:cs="宋体"/>
          <w:kern w:val="0"/>
        </w:rPr>
        <w:br w:type="page"/>
      </w:r>
    </w:p>
    <w:p>
      <w:pPr>
        <w:pStyle w:val="2"/>
        <w:numPr>
          <w:ilvl w:val="0"/>
          <w:numId w:val="1"/>
        </w:numPr>
      </w:pPr>
      <w:bookmarkStart w:id="25" w:name="_Toc112878594"/>
      <w:r>
        <w:rPr>
          <w:rFonts w:hint="eastAsia"/>
        </w:rPr>
        <w:t>学生端</w:t>
      </w:r>
      <w:bookmarkEnd w:id="25"/>
    </w:p>
    <w:p/>
    <w:p>
      <w:pPr>
        <w:widowControl/>
        <w:spacing w:after="210" w:line="360" w:lineRule="atLeast"/>
        <w:rPr>
          <w:rFonts w:ascii="宋体" w:hAnsi="宋体" w:cs="宋体"/>
          <w:kern w:val="0"/>
        </w:rPr>
      </w:pPr>
      <w:r>
        <w:rPr>
          <w:rFonts w:hint="eastAsia" w:ascii="宋体" w:hAnsi="宋体" w:cs="宋体"/>
          <w:kern w:val="0"/>
        </w:rPr>
        <w:t>同步课堂开启时，学生学习通会有消息通知，可直接通过消息进入同步课堂，或者进入课程后在“任务”栏进入同步课堂。课程结束后也可在课程任务中进行回看。</w:t>
      </w:r>
    </w:p>
    <w:p>
      <w:pPr>
        <w:widowControl/>
        <w:spacing w:after="210" w:line="360" w:lineRule="atLeast"/>
        <w:rPr>
          <w:rFonts w:ascii="宋体" w:hAnsi="宋体" w:cs="宋体"/>
          <w:kern w:val="0"/>
        </w:rPr>
      </w:pPr>
      <w:r>
        <w:drawing>
          <wp:inline distT="0" distB="0" distL="0" distR="0">
            <wp:extent cx="5274310" cy="3134995"/>
            <wp:effectExtent l="0" t="0" r="254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5274310" cy="313499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DejaVu Sans">
    <w:altName w:val="Times New Roman"/>
    <w:panose1 w:val="00000000000000000000"/>
    <w:charset w:val="00"/>
    <w:family w:val="roman"/>
    <w:pitch w:val="default"/>
    <w:sig w:usb0="00000000" w:usb1="00000000" w:usb2="00000008" w:usb3="00000000" w:csb0="000001F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83764337"/>
      <w:docPartObj>
        <w:docPartGallery w:val="autotext"/>
      </w:docPartObj>
    </w:sdtPr>
    <w:sdtContent>
      <w:sdt>
        <w:sdtPr>
          <w:id w:val="1728636285"/>
          <w:docPartObj>
            <w:docPartGallery w:val="autotext"/>
          </w:docPartObj>
        </w:sdtPr>
        <w:sdtContent>
          <w:p>
            <w:pPr>
              <w:pStyle w:val="6"/>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rPr>
              <w:t>1</w:t>
            </w:r>
            <w:r>
              <w:rPr>
                <w:b/>
                <w:bCs/>
                <w:sz w:val="24"/>
              </w:rPr>
              <w:fldChar w:fldCharType="end"/>
            </w:r>
            <w:r>
              <w:rPr>
                <w:lang w:val="zh-CN"/>
              </w:rPr>
              <w:t xml:space="preserve"> / </w:t>
            </w:r>
            <w:r>
              <w:rPr>
                <w:b/>
                <w:bCs/>
                <w:sz w:val="24"/>
              </w:rPr>
              <w:fldChar w:fldCharType="begin"/>
            </w:r>
            <w:r>
              <w:rPr>
                <w:b/>
                <w:bCs/>
              </w:rPr>
              <w:instrText xml:space="preserve">NUMPAGES</w:instrText>
            </w:r>
            <w:r>
              <w:rPr>
                <w:b/>
                <w:bCs/>
                <w:sz w:val="24"/>
              </w:rPr>
              <w:fldChar w:fldCharType="separate"/>
            </w:r>
            <w:r>
              <w:rPr>
                <w:b/>
                <w:bCs/>
              </w:rPr>
              <w:t>23</w:t>
            </w:r>
            <w:r>
              <w:rPr>
                <w:b/>
                <w:bCs/>
                <w:sz w:val="24"/>
              </w:rPr>
              <w:fldChar w:fldCharType="end"/>
            </w:r>
          </w:p>
        </w:sdtContent>
      </w:sdt>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3A04F8F"/>
    <w:multiLevelType w:val="multilevel"/>
    <w:tmpl w:val="33A04F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557692E"/>
    <w:multiLevelType w:val="multilevel"/>
    <w:tmpl w:val="4557692E"/>
    <w:lvl w:ilvl="0" w:tentative="0">
      <w:start w:val="1"/>
      <w:numFmt w:val="decimal"/>
      <w:lvlText w:val="%1."/>
      <w:lvlJc w:val="left"/>
      <w:pPr>
        <w:ind w:left="502"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4B52D82"/>
    <w:multiLevelType w:val="multilevel"/>
    <w:tmpl w:val="64B52D82"/>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zNWQyMDU3ODdjODI4MDlkNDVmYjdjYzdjZDJlMDEifQ=="/>
  </w:docVars>
  <w:rsids>
    <w:rsidRoot w:val="009E64E2"/>
    <w:rsid w:val="00020DE8"/>
    <w:rsid w:val="000845AB"/>
    <w:rsid w:val="000C32F7"/>
    <w:rsid w:val="000F65C8"/>
    <w:rsid w:val="001175B8"/>
    <w:rsid w:val="00121706"/>
    <w:rsid w:val="00170B7E"/>
    <w:rsid w:val="00180D72"/>
    <w:rsid w:val="002344CA"/>
    <w:rsid w:val="002D7062"/>
    <w:rsid w:val="00312FCC"/>
    <w:rsid w:val="00322BEC"/>
    <w:rsid w:val="00360473"/>
    <w:rsid w:val="003A5BAC"/>
    <w:rsid w:val="003F600F"/>
    <w:rsid w:val="003F78B5"/>
    <w:rsid w:val="00463FCA"/>
    <w:rsid w:val="00512DA9"/>
    <w:rsid w:val="005616ED"/>
    <w:rsid w:val="00571D3F"/>
    <w:rsid w:val="00581A2F"/>
    <w:rsid w:val="0061591A"/>
    <w:rsid w:val="0061746E"/>
    <w:rsid w:val="00693C28"/>
    <w:rsid w:val="00717240"/>
    <w:rsid w:val="00723BCE"/>
    <w:rsid w:val="007244D8"/>
    <w:rsid w:val="00732FD5"/>
    <w:rsid w:val="007412F7"/>
    <w:rsid w:val="00763FF1"/>
    <w:rsid w:val="00786D09"/>
    <w:rsid w:val="007A1803"/>
    <w:rsid w:val="0080545E"/>
    <w:rsid w:val="00834970"/>
    <w:rsid w:val="0084580F"/>
    <w:rsid w:val="008A372F"/>
    <w:rsid w:val="008E2DCE"/>
    <w:rsid w:val="00930FDB"/>
    <w:rsid w:val="00941794"/>
    <w:rsid w:val="009B1607"/>
    <w:rsid w:val="009D4BF8"/>
    <w:rsid w:val="009E64E2"/>
    <w:rsid w:val="00A24E01"/>
    <w:rsid w:val="00A8718D"/>
    <w:rsid w:val="00A94FFD"/>
    <w:rsid w:val="00B2454D"/>
    <w:rsid w:val="00B3260E"/>
    <w:rsid w:val="00BC51DE"/>
    <w:rsid w:val="00BE2DA3"/>
    <w:rsid w:val="00C560AD"/>
    <w:rsid w:val="00C769ED"/>
    <w:rsid w:val="00D40D72"/>
    <w:rsid w:val="00D42F9D"/>
    <w:rsid w:val="00DA2890"/>
    <w:rsid w:val="00DC6721"/>
    <w:rsid w:val="00DD77B9"/>
    <w:rsid w:val="00DE614C"/>
    <w:rsid w:val="00DE6DA3"/>
    <w:rsid w:val="00E013C0"/>
    <w:rsid w:val="00E20CBA"/>
    <w:rsid w:val="00E33A46"/>
    <w:rsid w:val="00EB09E3"/>
    <w:rsid w:val="00F7728C"/>
    <w:rsid w:val="00F96400"/>
    <w:rsid w:val="02780E15"/>
    <w:rsid w:val="0401711D"/>
    <w:rsid w:val="06D27930"/>
    <w:rsid w:val="09E2735F"/>
    <w:rsid w:val="0BFC5513"/>
    <w:rsid w:val="0CB013D3"/>
    <w:rsid w:val="0CCF54EC"/>
    <w:rsid w:val="0EEF4B45"/>
    <w:rsid w:val="130A489A"/>
    <w:rsid w:val="131442F2"/>
    <w:rsid w:val="14843F70"/>
    <w:rsid w:val="157F2F96"/>
    <w:rsid w:val="182F7FC0"/>
    <w:rsid w:val="1B496A8D"/>
    <w:rsid w:val="1CA51C49"/>
    <w:rsid w:val="1EEF9BDE"/>
    <w:rsid w:val="1F77F8EB"/>
    <w:rsid w:val="1F9F9391"/>
    <w:rsid w:val="1FA35156"/>
    <w:rsid w:val="203B75F1"/>
    <w:rsid w:val="24B336D3"/>
    <w:rsid w:val="24BB70EC"/>
    <w:rsid w:val="24C24B4E"/>
    <w:rsid w:val="24D25A2F"/>
    <w:rsid w:val="27D575EE"/>
    <w:rsid w:val="27F7A1B7"/>
    <w:rsid w:val="29891D5C"/>
    <w:rsid w:val="298A1A79"/>
    <w:rsid w:val="2ABB083E"/>
    <w:rsid w:val="2BFF09F6"/>
    <w:rsid w:val="2EF34CA0"/>
    <w:rsid w:val="2F5F2BB3"/>
    <w:rsid w:val="2F7FFB1D"/>
    <w:rsid w:val="3672C757"/>
    <w:rsid w:val="36FA0D17"/>
    <w:rsid w:val="37774319"/>
    <w:rsid w:val="37B639CA"/>
    <w:rsid w:val="3AAED39E"/>
    <w:rsid w:val="3BFF642A"/>
    <w:rsid w:val="3D06466B"/>
    <w:rsid w:val="3DF535B5"/>
    <w:rsid w:val="3E50054B"/>
    <w:rsid w:val="3E8570A9"/>
    <w:rsid w:val="3F7D5EE9"/>
    <w:rsid w:val="3F9B0FB8"/>
    <w:rsid w:val="3FD7379D"/>
    <w:rsid w:val="41800356"/>
    <w:rsid w:val="41EB5CD2"/>
    <w:rsid w:val="4D1735A8"/>
    <w:rsid w:val="4D640EBD"/>
    <w:rsid w:val="4EEE7B65"/>
    <w:rsid w:val="4F6D955A"/>
    <w:rsid w:val="4FFC8455"/>
    <w:rsid w:val="54F4513D"/>
    <w:rsid w:val="55010F3A"/>
    <w:rsid w:val="55FE28E3"/>
    <w:rsid w:val="56085BCD"/>
    <w:rsid w:val="565F0A61"/>
    <w:rsid w:val="57A121A7"/>
    <w:rsid w:val="589B746B"/>
    <w:rsid w:val="58EF0CA8"/>
    <w:rsid w:val="595847FF"/>
    <w:rsid w:val="596D2000"/>
    <w:rsid w:val="59F790EB"/>
    <w:rsid w:val="5A274882"/>
    <w:rsid w:val="5A562254"/>
    <w:rsid w:val="5ABB49AA"/>
    <w:rsid w:val="5DB6BF2C"/>
    <w:rsid w:val="5DF95FCA"/>
    <w:rsid w:val="5F7D6DDF"/>
    <w:rsid w:val="5FBCF20D"/>
    <w:rsid w:val="5FFB0F48"/>
    <w:rsid w:val="61200833"/>
    <w:rsid w:val="61710188"/>
    <w:rsid w:val="61E27162"/>
    <w:rsid w:val="61FB677F"/>
    <w:rsid w:val="640B6FDE"/>
    <w:rsid w:val="64B8276E"/>
    <w:rsid w:val="6671909C"/>
    <w:rsid w:val="66F26504"/>
    <w:rsid w:val="67793A40"/>
    <w:rsid w:val="67E0A7C0"/>
    <w:rsid w:val="67F5770A"/>
    <w:rsid w:val="67FB6A90"/>
    <w:rsid w:val="6B023FA4"/>
    <w:rsid w:val="6B3FC551"/>
    <w:rsid w:val="6BBF11E1"/>
    <w:rsid w:val="6BDBE770"/>
    <w:rsid w:val="6BEF35D8"/>
    <w:rsid w:val="6C0F5E23"/>
    <w:rsid w:val="6C563EE3"/>
    <w:rsid w:val="6DFF8D30"/>
    <w:rsid w:val="6E4C7138"/>
    <w:rsid w:val="6E945710"/>
    <w:rsid w:val="6EEF32B6"/>
    <w:rsid w:val="6F3F53AA"/>
    <w:rsid w:val="6F7BFA90"/>
    <w:rsid w:val="6FDFCADF"/>
    <w:rsid w:val="70444BD2"/>
    <w:rsid w:val="738F2A8D"/>
    <w:rsid w:val="756FB18A"/>
    <w:rsid w:val="765E7474"/>
    <w:rsid w:val="777065A6"/>
    <w:rsid w:val="777AFFF0"/>
    <w:rsid w:val="77FF04B8"/>
    <w:rsid w:val="78CE384D"/>
    <w:rsid w:val="7A9F5F7A"/>
    <w:rsid w:val="7AD6A051"/>
    <w:rsid w:val="7BAD4498"/>
    <w:rsid w:val="7CFE31EC"/>
    <w:rsid w:val="7D775C90"/>
    <w:rsid w:val="7DBFA665"/>
    <w:rsid w:val="7DD51058"/>
    <w:rsid w:val="7DF3C77A"/>
    <w:rsid w:val="7DF6ECE3"/>
    <w:rsid w:val="7DFE46F0"/>
    <w:rsid w:val="7EBE16DD"/>
    <w:rsid w:val="7EFFFB02"/>
    <w:rsid w:val="7F5FFC15"/>
    <w:rsid w:val="7F7F2CC8"/>
    <w:rsid w:val="7F9EDAD3"/>
    <w:rsid w:val="7FB7CDD0"/>
    <w:rsid w:val="7FBD0FCD"/>
    <w:rsid w:val="7FF1337B"/>
    <w:rsid w:val="7FF7D2F7"/>
    <w:rsid w:val="7FFD8B86"/>
    <w:rsid w:val="8FEFB3E9"/>
    <w:rsid w:val="9DF74E70"/>
    <w:rsid w:val="9F9D2D95"/>
    <w:rsid w:val="A6FE9538"/>
    <w:rsid w:val="A75E5309"/>
    <w:rsid w:val="BBC75A61"/>
    <w:rsid w:val="BDCB349E"/>
    <w:rsid w:val="BDEF7863"/>
    <w:rsid w:val="BEDF17C1"/>
    <w:rsid w:val="BEF33A93"/>
    <w:rsid w:val="BF1D7B67"/>
    <w:rsid w:val="BF7F4734"/>
    <w:rsid w:val="BFDF49C7"/>
    <w:rsid w:val="BFF7D988"/>
    <w:rsid w:val="BFFE9D05"/>
    <w:rsid w:val="C4F61EB8"/>
    <w:rsid w:val="D5F58E22"/>
    <w:rsid w:val="DB6BFE2B"/>
    <w:rsid w:val="DD3796F9"/>
    <w:rsid w:val="DD7DB5C2"/>
    <w:rsid w:val="DE7D981C"/>
    <w:rsid w:val="DEF36502"/>
    <w:rsid w:val="DF7A07CB"/>
    <w:rsid w:val="DF7F2782"/>
    <w:rsid w:val="DFEFA2BB"/>
    <w:rsid w:val="E9778656"/>
    <w:rsid w:val="EE7AE5B4"/>
    <w:rsid w:val="EF47B5C0"/>
    <w:rsid w:val="EF4FED61"/>
    <w:rsid w:val="EF75791F"/>
    <w:rsid w:val="EFFBF20E"/>
    <w:rsid w:val="EFFD47F4"/>
    <w:rsid w:val="F3D4C1AD"/>
    <w:rsid w:val="F4F1C45D"/>
    <w:rsid w:val="F59B7907"/>
    <w:rsid w:val="F5F8C77B"/>
    <w:rsid w:val="F6FE7273"/>
    <w:rsid w:val="F7A2AD0B"/>
    <w:rsid w:val="F7B73591"/>
    <w:rsid w:val="F7C66C18"/>
    <w:rsid w:val="F7F71940"/>
    <w:rsid w:val="F7FE34E5"/>
    <w:rsid w:val="F7FF42F4"/>
    <w:rsid w:val="F97F276F"/>
    <w:rsid w:val="FA73D336"/>
    <w:rsid w:val="FB9D23EE"/>
    <w:rsid w:val="FBB3CCE9"/>
    <w:rsid w:val="FBFEEDEE"/>
    <w:rsid w:val="FC6F7DBF"/>
    <w:rsid w:val="FCDFA86A"/>
    <w:rsid w:val="FD68E790"/>
    <w:rsid w:val="FDCD2BF4"/>
    <w:rsid w:val="FDF98C1C"/>
    <w:rsid w:val="FDFD0407"/>
    <w:rsid w:val="FDFE1168"/>
    <w:rsid w:val="FE2DCD3E"/>
    <w:rsid w:val="FE4E3117"/>
    <w:rsid w:val="FEE7B0E5"/>
    <w:rsid w:val="FEF71923"/>
    <w:rsid w:val="FEFE5020"/>
    <w:rsid w:val="FF1FE6C5"/>
    <w:rsid w:val="FF6FB865"/>
    <w:rsid w:val="FF973B23"/>
    <w:rsid w:val="FFBF697A"/>
    <w:rsid w:val="FFF53B5B"/>
    <w:rsid w:val="FFFE28C8"/>
    <w:rsid w:val="FFFF514A"/>
    <w:rsid w:val="FFFF77D3"/>
    <w:rsid w:val="FFFF99C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keepNext/>
      <w:keepLines/>
      <w:spacing w:before="340" w:after="330"/>
      <w:jc w:val="left"/>
      <w:outlineLvl w:val="0"/>
    </w:pPr>
    <w:rPr>
      <w:rFonts w:eastAsia="黑体"/>
      <w:b/>
      <w:bCs/>
      <w:kern w:val="44"/>
      <w:sz w:val="32"/>
      <w:szCs w:val="44"/>
    </w:rPr>
  </w:style>
  <w:style w:type="paragraph" w:styleId="3">
    <w:name w:val="heading 2"/>
    <w:basedOn w:val="1"/>
    <w:next w:val="1"/>
    <w:qFormat/>
    <w:uiPriority w:val="9"/>
    <w:pPr>
      <w:keepNext/>
      <w:keepLines/>
      <w:widowControl/>
      <w:spacing w:before="260" w:after="260"/>
      <w:jc w:val="left"/>
      <w:outlineLvl w:val="1"/>
    </w:pPr>
    <w:rPr>
      <w:rFonts w:ascii="Arial" w:hAnsi="Arial" w:eastAsia="黑体" w:cs="Arial"/>
      <w:b/>
      <w:kern w:val="0"/>
      <w:sz w:val="32"/>
      <w:szCs w:val="20"/>
    </w:rPr>
  </w:style>
  <w:style w:type="paragraph" w:styleId="4">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9"/>
    <w:unhideWhenUsed/>
    <w:qFormat/>
    <w:uiPriority w:val="99"/>
    <w:pPr>
      <w:tabs>
        <w:tab w:val="center" w:pos="4153"/>
        <w:tab w:val="right" w:pos="8306"/>
      </w:tabs>
      <w:snapToGrid w:val="0"/>
      <w:jc w:val="left"/>
    </w:pPr>
    <w:rPr>
      <w:sz w:val="18"/>
    </w:rPr>
  </w:style>
  <w:style w:type="paragraph" w:styleId="7">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0"/>
    <w:pPr>
      <w:spacing w:beforeAutospacing="1" w:afterAutospacing="1"/>
      <w:jc w:val="left"/>
    </w:pPr>
    <w:rPr>
      <w:kern w:val="0"/>
    </w:r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paragraph" w:customStyle="1" w:styleId="14">
    <w:name w:val="列表段落1"/>
    <w:basedOn w:val="1"/>
    <w:qFormat/>
    <w:uiPriority w:val="34"/>
    <w:pPr>
      <w:ind w:firstLine="420"/>
    </w:pPr>
    <w:rPr>
      <w:sz w:val="21"/>
    </w:rPr>
  </w:style>
  <w:style w:type="paragraph" w:styleId="15">
    <w:name w:val="List Paragraph"/>
    <w:basedOn w:val="1"/>
    <w:qFormat/>
    <w:uiPriority w:val="99"/>
    <w:pPr>
      <w:ind w:firstLine="420" w:firstLineChars="200"/>
    </w:pPr>
  </w:style>
  <w:style w:type="paragraph" w:customStyle="1" w:styleId="16">
    <w:name w:val="列出段落1"/>
    <w:basedOn w:val="1"/>
    <w:qFormat/>
    <w:uiPriority w:val="99"/>
    <w:pPr>
      <w:ind w:firstLine="420" w:firstLineChars="200"/>
    </w:pPr>
    <w:rPr>
      <w:rFonts w:ascii="Cambria" w:hAnsi="Cambria" w:eastAsia="宋体" w:cs="Times New Roman"/>
    </w:rPr>
  </w:style>
  <w:style w:type="character" w:customStyle="1" w:styleId="17">
    <w:name w:val="标题 3 字符"/>
    <w:basedOn w:val="12"/>
    <w:link w:val="4"/>
    <w:semiHidden/>
    <w:qFormat/>
    <w:uiPriority w:val="9"/>
    <w:rPr>
      <w:b/>
      <w:bCs/>
      <w:kern w:val="2"/>
      <w:sz w:val="32"/>
      <w:szCs w:val="32"/>
    </w:rPr>
  </w:style>
  <w:style w:type="paragraph" w:customStyle="1" w:styleId="18">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376092" w:themeColor="accent1" w:themeShade="BF"/>
      <w:kern w:val="0"/>
      <w:szCs w:val="32"/>
    </w:rPr>
  </w:style>
  <w:style w:type="character" w:customStyle="1" w:styleId="19">
    <w:name w:val="页脚 字符"/>
    <w:basedOn w:val="12"/>
    <w:link w:val="6"/>
    <w:qFormat/>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C30CD-9BA9-4018-91D3-6F931BC907C3}">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1953</Words>
  <Characters>2125</Characters>
  <Lines>24</Lines>
  <Paragraphs>6</Paragraphs>
  <TotalTime>2</TotalTime>
  <ScaleCrop>false</ScaleCrop>
  <LinksUpToDate>false</LinksUpToDate>
  <CharactersWithSpaces>2206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2022-08-31T15:09:00Z</dcterms:created>
  <dc:creator>zhangzhen Ma</dc:creator>
  <cp:lastModifiedBy>张瑞芬</cp:lastModifiedBy>
  <dcterms:modified xsi:type="dcterms:W3CDTF">2022-09-02T01:27:38Z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C8877F4261C74ABCB76D3E396CC726F8</vt:lpwstr>
  </property>
</Properties>
</file>