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540" w:line="480" w:lineRule="auto"/>
        <w:jc w:val="center"/>
        <w:rPr>
          <w:sz w:val="52"/>
          <w:szCs w:val="52"/>
        </w:rPr>
      </w:pPr>
      <w:r>
        <w:rPr>
          <w:rFonts w:hint="eastAsia"/>
          <w:sz w:val="52"/>
          <w:szCs w:val="52"/>
        </w:rPr>
        <w:t xml:space="preserve"> </w:t>
      </w:r>
      <w:r>
        <w:rPr>
          <w:sz w:val="52"/>
          <w:szCs w:val="52"/>
        </w:rPr>
        <w:t xml:space="preserve">  福建水利电力职业技术学院</w:t>
      </w:r>
    </w:p>
    <w:p>
      <w:pPr>
        <w:pStyle w:val="3"/>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ascii="仿宋_GB2312" w:eastAsia="仿宋_GB2312"/>
          <w:b/>
          <w:bCs/>
          <w:sz w:val="32"/>
        </w:rPr>
      </w:pPr>
      <w:r>
        <w:rPr>
          <w:rFonts w:hint="eastAsia" w:ascii="仿宋_GB2312" w:eastAsia="仿宋_GB2312"/>
          <w:b/>
          <w:bCs/>
          <w:sz w:val="32"/>
        </w:rPr>
        <w:t>采购编号：JZXY2024002</w:t>
      </w:r>
    </w:p>
    <w:p>
      <w:pPr>
        <w:ind w:firstLine="2100" w:firstLineChars="750"/>
        <w:rPr>
          <w:rFonts w:ascii="仿宋_GB2312" w:eastAsia="仿宋_GB2312"/>
          <w:sz w:val="28"/>
        </w:rPr>
      </w:pPr>
    </w:p>
    <w:p>
      <w:pPr>
        <w:ind w:left="3810" w:leftChars="1057" w:hanging="1590" w:hangingChars="495"/>
        <w:rPr>
          <w:rFonts w:ascii="仿宋_GB2312" w:eastAsia="仿宋_GB2312"/>
          <w:b/>
          <w:bCs/>
          <w:sz w:val="32"/>
        </w:rPr>
      </w:pPr>
      <w:r>
        <w:rPr>
          <w:rFonts w:hint="eastAsia" w:ascii="仿宋_GB2312" w:eastAsia="仿宋_GB2312"/>
          <w:b/>
          <w:bCs/>
          <w:sz w:val="32"/>
        </w:rPr>
        <w:t>项目名称：桥墩基桩超声波检测仪功能升级</w:t>
      </w:r>
      <w:bookmarkStart w:id="0" w:name="_Hlk163827890"/>
      <w:r>
        <w:rPr>
          <w:rFonts w:hint="eastAsia" w:ascii="仿宋_GB2312" w:eastAsia="仿宋_GB2312"/>
          <w:b/>
          <w:bCs/>
          <w:sz w:val="32"/>
        </w:rPr>
        <w:t>采购</w:t>
      </w:r>
      <w:bookmarkEnd w:id="0"/>
    </w:p>
    <w:p>
      <w:pPr>
        <w:ind w:left="3810" w:leftChars="1057" w:hanging="1590" w:hangingChars="495"/>
        <w:rPr>
          <w:rFonts w:ascii="仿宋_GB2312" w:eastAsia="仿宋_GB2312"/>
          <w:b/>
          <w:bCs/>
          <w:sz w:val="32"/>
        </w:rPr>
      </w:pPr>
      <w:r>
        <w:rPr>
          <w:rFonts w:hint="eastAsia" w:ascii="仿宋_GB2312" w:eastAsia="仿宋_GB2312"/>
          <w:b/>
          <w:bCs/>
          <w:sz w:val="32"/>
        </w:rPr>
        <w:t xml:space="preserve"> </w:t>
      </w:r>
      <w:r>
        <w:rPr>
          <w:rFonts w:ascii="仿宋_GB2312" w:eastAsia="仿宋_GB2312"/>
          <w:b/>
          <w:bCs/>
          <w:sz w:val="32"/>
        </w:rPr>
        <w:t xml:space="preserve">           </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采购方式：比价采购（部门自行采购）</w:t>
      </w:r>
    </w:p>
    <w:p>
      <w:pPr>
        <w:spacing w:line="360" w:lineRule="auto"/>
        <w:ind w:left="2078" w:leftChars="304" w:hanging="1440" w:hangingChars="450"/>
        <w:rPr>
          <w:rFonts w:ascii="仿宋_GB2312" w:hAnsi="宋体" w:eastAsia="仿宋_GB2312"/>
          <w:sz w:val="32"/>
          <w:szCs w:val="32"/>
        </w:rPr>
      </w:pPr>
      <w:r>
        <w:rPr>
          <w:rFonts w:hint="eastAsia" w:ascii="仿宋_GB2312" w:eastAsia="仿宋_GB2312"/>
          <w:sz w:val="32"/>
        </w:rPr>
        <w:t>采购单位：福建水利电力职业技术学院建筑工程学院</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04" w:firstLineChars="1095"/>
        <w:rPr>
          <w:rFonts w:ascii="仿宋_GB2312" w:hAnsi="宋体" w:eastAsia="仿宋_GB2312"/>
          <w:sz w:val="32"/>
        </w:rPr>
      </w:pPr>
      <w:r>
        <w:rPr>
          <w:rFonts w:hint="eastAsia" w:ascii="仿宋_GB2312" w:hAnsi="宋体" w:eastAsia="黑体" w:cs="宋体"/>
          <w:sz w:val="32"/>
        </w:rPr>
        <w:t>二〇二四</w:t>
      </w:r>
      <w:r>
        <w:rPr>
          <w:rFonts w:hint="eastAsia" w:ascii="仿宋_GB2312" w:hAnsi="宋体" w:eastAsia="仿宋_GB2312" w:cs="仿宋_GB2312"/>
          <w:sz w:val="32"/>
        </w:rPr>
        <w:t>年</w:t>
      </w:r>
      <w:r>
        <w:rPr>
          <w:rFonts w:hint="eastAsia" w:ascii="仿宋_GB2312" w:hAnsi="宋体" w:eastAsia="黑体" w:cs="宋体"/>
          <w:sz w:val="32"/>
        </w:rPr>
        <w:t>四月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276" w:lineRule="auto"/>
        <w:ind w:firstLine="480" w:firstLineChars="200"/>
        <w:rPr>
          <w:rFonts w:ascii="仿宋_GB2312" w:eastAsia="仿宋_GB2312"/>
          <w:b w:val="0"/>
          <w:bCs w:val="0"/>
          <w:sz w:val="32"/>
        </w:rPr>
      </w:pPr>
      <w:r>
        <w:rPr>
          <w:rFonts w:hint="eastAsia" w:ascii="仿宋_GB2312" w:hAnsi="宋体" w:eastAsia="仿宋_GB2312"/>
          <w:b w:val="0"/>
          <w:bCs w:val="0"/>
          <w:sz w:val="24"/>
        </w:rPr>
        <w:t>现就福建水利电力职业技术学院建筑工程学院所需的桥墩基桩超声波检测仪功能升级采购进行比价采购，特邀请国内合格的供应商前来提交密封的比价文件。</w:t>
      </w:r>
    </w:p>
    <w:p>
      <w:pPr>
        <w:spacing w:line="500" w:lineRule="exact"/>
        <w:ind w:left="-50" w:right="-181" w:firstLine="480" w:firstLineChars="200"/>
        <w:rPr>
          <w:rFonts w:ascii="仿宋_GB2312" w:hAnsi="宋体" w:eastAsia="仿宋_GB2312"/>
          <w:b w:val="0"/>
          <w:bCs w:val="0"/>
          <w:sz w:val="24"/>
        </w:rPr>
      </w:pPr>
      <w:r>
        <w:rPr>
          <w:rFonts w:hint="eastAsia" w:ascii="仿宋_GB2312" w:hAnsi="宋体" w:eastAsia="仿宋_GB2312"/>
          <w:b w:val="0"/>
          <w:bCs w:val="0"/>
          <w:sz w:val="24"/>
        </w:rPr>
        <w:t>一、采购编号：JZXY2024002</w:t>
      </w:r>
    </w:p>
    <w:p>
      <w:pPr>
        <w:ind w:firstLine="480" w:firstLineChars="200"/>
        <w:rPr>
          <w:rFonts w:ascii="仿宋_GB2312" w:eastAsia="仿宋_GB2312"/>
          <w:b w:val="0"/>
          <w:bCs w:val="0"/>
          <w:sz w:val="32"/>
        </w:rPr>
      </w:pPr>
      <w:r>
        <w:rPr>
          <w:rFonts w:hint="eastAsia" w:ascii="仿宋_GB2312" w:hAnsi="宋体" w:eastAsia="仿宋_GB2312"/>
          <w:b w:val="0"/>
          <w:bCs w:val="0"/>
          <w:sz w:val="24"/>
        </w:rPr>
        <w:t>二、采购项目： 桥墩基桩超声波检测仪功能升级采购</w:t>
      </w:r>
    </w:p>
    <w:p>
      <w:pPr>
        <w:spacing w:line="500" w:lineRule="exact"/>
        <w:ind w:left="-50" w:right="-181" w:firstLine="480" w:firstLineChars="200"/>
        <w:rPr>
          <w:rFonts w:ascii="仿宋_GB2312" w:hAnsi="宋体" w:eastAsia="仿宋_GB2312"/>
          <w:b w:val="0"/>
          <w:bCs w:val="0"/>
          <w:sz w:val="24"/>
        </w:rPr>
      </w:pPr>
      <w:r>
        <w:rPr>
          <w:rFonts w:hint="eastAsia" w:ascii="仿宋_GB2312" w:hAnsi="宋体" w:eastAsia="仿宋_GB2312"/>
          <w:b w:val="0"/>
          <w:bCs w:val="0"/>
          <w:sz w:val="24"/>
        </w:rPr>
        <w:t>三、项目名称及数量：详见比价采购项目一览表。</w:t>
      </w:r>
    </w:p>
    <w:p>
      <w:pPr>
        <w:spacing w:line="500" w:lineRule="exact"/>
        <w:ind w:left="-50" w:right="-181" w:firstLine="480" w:firstLineChars="200"/>
        <w:rPr>
          <w:rFonts w:ascii="仿宋_GB2312" w:hAnsi="宋体" w:eastAsia="仿宋_GB2312"/>
          <w:b w:val="0"/>
          <w:bCs w:val="0"/>
          <w:sz w:val="24"/>
        </w:rPr>
      </w:pPr>
      <w:r>
        <w:rPr>
          <w:rFonts w:hint="eastAsia" w:ascii="仿宋_GB2312" w:hAnsi="宋体" w:eastAsia="仿宋_GB2312"/>
          <w:b w:val="0"/>
          <w:bCs w:val="0"/>
          <w:sz w:val="24"/>
        </w:rPr>
        <w:t>四、交货地点：福建水利电力职业技术学院指定地点。</w:t>
      </w:r>
    </w:p>
    <w:p>
      <w:pPr>
        <w:spacing w:line="500" w:lineRule="exact"/>
        <w:ind w:right="-181" w:firstLine="480" w:firstLineChars="200"/>
        <w:rPr>
          <w:rFonts w:ascii="仿宋_GB2312" w:hAnsi="宋体" w:eastAsia="仿宋_GB2312"/>
          <w:b w:val="0"/>
          <w:bCs w:val="0"/>
          <w:sz w:val="24"/>
        </w:rPr>
      </w:pPr>
      <w:r>
        <w:rPr>
          <w:rFonts w:hint="eastAsia" w:ascii="仿宋_GB2312" w:hAnsi="宋体" w:eastAsia="仿宋_GB2312"/>
          <w:b w:val="0"/>
          <w:bCs w:val="0"/>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b w:val="0"/>
          <w:bCs w:val="0"/>
          <w:sz w:val="24"/>
        </w:rPr>
      </w:pPr>
      <w:r>
        <w:rPr>
          <w:rFonts w:hint="eastAsia" w:ascii="仿宋_GB2312" w:hAnsi="宋体" w:eastAsia="仿宋_GB2312"/>
          <w:b w:val="0"/>
          <w:bCs w:val="0"/>
          <w:sz w:val="24"/>
        </w:rPr>
        <w:t>六、密封报价截止时间：2024年4月</w:t>
      </w:r>
      <w:r>
        <w:rPr>
          <w:rFonts w:hint="eastAsia" w:ascii="仿宋_GB2312" w:hAnsi="宋体" w:eastAsia="仿宋_GB2312"/>
          <w:b w:val="0"/>
          <w:bCs w:val="0"/>
          <w:sz w:val="24"/>
          <w:lang w:val="en-US" w:eastAsia="zh-CN"/>
        </w:rPr>
        <w:t>19</w:t>
      </w:r>
      <w:r>
        <w:rPr>
          <w:rFonts w:hint="eastAsia" w:ascii="仿宋_GB2312" w:hAnsi="宋体" w:eastAsia="仿宋_GB2312"/>
          <w:b w:val="0"/>
          <w:bCs w:val="0"/>
          <w:sz w:val="24"/>
        </w:rPr>
        <w:t>日下午03：00（北京时间）。逾期收到（快递以投递送达时间为准）或不符合规定的比价文件不予接受。</w:t>
      </w:r>
    </w:p>
    <w:p>
      <w:pPr>
        <w:spacing w:line="500" w:lineRule="exact"/>
        <w:ind w:left="-50" w:right="-181" w:firstLine="480" w:firstLineChars="200"/>
        <w:rPr>
          <w:rFonts w:ascii="仿宋_GB2312" w:hAnsi="宋体" w:eastAsia="仿宋_GB2312"/>
          <w:b w:val="0"/>
          <w:bCs w:val="0"/>
          <w:sz w:val="24"/>
        </w:rPr>
      </w:pPr>
      <w:r>
        <w:rPr>
          <w:rFonts w:hint="eastAsia" w:ascii="仿宋_GB2312" w:hAnsi="宋体" w:eastAsia="仿宋_GB2312"/>
          <w:b w:val="0"/>
          <w:bCs w:val="0"/>
          <w:sz w:val="24"/>
        </w:rPr>
        <w:t>七、比价时间：2024年4月</w:t>
      </w:r>
      <w:r>
        <w:rPr>
          <w:rFonts w:hint="eastAsia" w:ascii="仿宋_GB2312" w:hAnsi="宋体" w:eastAsia="仿宋_GB2312"/>
          <w:b w:val="0"/>
          <w:bCs w:val="0"/>
          <w:sz w:val="24"/>
          <w:lang w:val="en-US" w:eastAsia="zh-CN"/>
        </w:rPr>
        <w:t>19</w:t>
      </w:r>
      <w:r>
        <w:rPr>
          <w:rFonts w:hint="eastAsia" w:ascii="仿宋_GB2312" w:hAnsi="宋体" w:eastAsia="仿宋_GB2312"/>
          <w:b w:val="0"/>
          <w:bCs w:val="0"/>
          <w:sz w:val="24"/>
        </w:rPr>
        <w:t>日下午03：00（北京时间）。</w:t>
      </w:r>
    </w:p>
    <w:p>
      <w:pPr>
        <w:spacing w:after="156" w:afterLines="50" w:line="500" w:lineRule="exact"/>
        <w:ind w:firstLine="480" w:firstLineChars="200"/>
        <w:rPr>
          <w:rFonts w:ascii="仿宋_GB2312" w:hAnsi="宋体" w:eastAsia="仿宋_GB2312"/>
          <w:b w:val="0"/>
          <w:bCs w:val="0"/>
          <w:sz w:val="24"/>
        </w:rPr>
      </w:pPr>
      <w:r>
        <w:rPr>
          <w:rFonts w:hint="eastAsia" w:ascii="仿宋_GB2312" w:hAnsi="宋体" w:eastAsia="仿宋_GB2312"/>
          <w:b w:val="0"/>
          <w:bCs w:val="0"/>
          <w:sz w:val="24"/>
        </w:rPr>
        <w:t>八、比价地点：福建水利电力职业技术学院李冰园2号楼会议室</w:t>
      </w:r>
    </w:p>
    <w:p>
      <w:pPr>
        <w:spacing w:line="500" w:lineRule="exact"/>
        <w:ind w:firstLine="480" w:firstLineChars="200"/>
        <w:rPr>
          <w:rFonts w:ascii="仿宋_GB2312" w:hAnsi="宋体" w:eastAsia="仿宋_GB2312"/>
          <w:b w:val="0"/>
          <w:bCs w:val="0"/>
          <w:sz w:val="24"/>
        </w:rPr>
      </w:pPr>
    </w:p>
    <w:p>
      <w:pPr>
        <w:spacing w:line="500" w:lineRule="exact"/>
        <w:ind w:firstLine="480" w:firstLineChars="200"/>
        <w:rPr>
          <w:rFonts w:ascii="仿宋_GB2312" w:hAnsi="宋体" w:eastAsia="仿宋_GB2312"/>
          <w:b w:val="0"/>
          <w:bCs w:val="0"/>
          <w:sz w:val="24"/>
        </w:rPr>
      </w:pPr>
    </w:p>
    <w:p>
      <w:pPr>
        <w:spacing w:line="500" w:lineRule="exact"/>
        <w:ind w:firstLine="480" w:firstLineChars="200"/>
        <w:rPr>
          <w:rFonts w:ascii="仿宋_GB2312" w:hAnsi="宋体" w:eastAsia="仿宋_GB2312"/>
          <w:b w:val="0"/>
          <w:bCs w:val="0"/>
          <w:sz w:val="24"/>
        </w:rPr>
      </w:pPr>
      <w:r>
        <w:rPr>
          <w:rFonts w:hint="eastAsia" w:ascii="仿宋_GB2312" w:hAnsi="宋体" w:eastAsia="仿宋_GB2312"/>
          <w:b w:val="0"/>
          <w:bCs w:val="0"/>
          <w:sz w:val="24"/>
        </w:rPr>
        <w:t>学院地址：永安市巴溪大道2199号</w:t>
      </w:r>
    </w:p>
    <w:p>
      <w:pPr>
        <w:spacing w:line="500" w:lineRule="exact"/>
        <w:ind w:firstLine="480" w:firstLineChars="200"/>
        <w:rPr>
          <w:rFonts w:ascii="仿宋_GB2312" w:hAnsi="宋体" w:eastAsia="仿宋_GB2312"/>
          <w:b w:val="0"/>
          <w:bCs w:val="0"/>
          <w:sz w:val="24"/>
        </w:rPr>
      </w:pPr>
      <w:r>
        <w:rPr>
          <w:rFonts w:hint="eastAsia" w:ascii="仿宋_GB2312" w:hAnsi="宋体" w:eastAsia="仿宋_GB2312"/>
          <w:b w:val="0"/>
          <w:bCs w:val="0"/>
          <w:sz w:val="24"/>
        </w:rPr>
        <w:t xml:space="preserve">邮    编：366000   </w:t>
      </w:r>
      <w:r>
        <w:rPr>
          <w:rFonts w:ascii="仿宋_GB2312" w:hAnsi="宋体" w:eastAsia="仿宋_GB2312"/>
          <w:b w:val="0"/>
          <w:bCs w:val="0"/>
          <w:sz w:val="24"/>
        </w:rPr>
        <w:t xml:space="preserve">    </w:t>
      </w:r>
      <w:r>
        <w:rPr>
          <w:rFonts w:hint="eastAsia" w:ascii="仿宋_GB2312" w:hAnsi="宋体" w:eastAsia="仿宋_GB2312"/>
          <w:b w:val="0"/>
          <w:bCs w:val="0"/>
          <w:sz w:val="24"/>
        </w:rPr>
        <w:t xml:space="preserve"> </w:t>
      </w:r>
      <w:r>
        <w:rPr>
          <w:rFonts w:ascii="仿宋_GB2312" w:hAnsi="宋体" w:eastAsia="仿宋_GB2312"/>
          <w:b w:val="0"/>
          <w:bCs w:val="0"/>
          <w:sz w:val="24"/>
        </w:rPr>
        <w:t xml:space="preserve">      </w:t>
      </w:r>
      <w:r>
        <w:rPr>
          <w:rFonts w:hint="eastAsia" w:ascii="仿宋_GB2312" w:hAnsi="宋体" w:eastAsia="仿宋_GB2312"/>
          <w:b w:val="0"/>
          <w:bCs w:val="0"/>
          <w:sz w:val="24"/>
        </w:rPr>
        <w:t>电   话：13375907125</w:t>
      </w:r>
    </w:p>
    <w:p>
      <w:pPr>
        <w:spacing w:line="500" w:lineRule="exact"/>
        <w:ind w:firstLine="480" w:firstLineChars="200"/>
        <w:rPr>
          <w:rFonts w:ascii="仿宋_GB2312" w:hAnsi="宋体" w:eastAsia="仿宋_GB2312"/>
          <w:b w:val="0"/>
          <w:bCs w:val="0"/>
          <w:sz w:val="24"/>
        </w:rPr>
      </w:pPr>
      <w:r>
        <w:rPr>
          <w:rFonts w:hint="eastAsia" w:ascii="仿宋_GB2312" w:hAnsi="宋体" w:eastAsia="仿宋_GB2312"/>
          <w:b w:val="0"/>
          <w:bCs w:val="0"/>
          <w:sz w:val="24"/>
        </w:rPr>
        <w:t>联 系 人：曾龙炜              邮箱：8658612596@qq.com</w:t>
      </w:r>
    </w:p>
    <w:p>
      <w:pPr>
        <w:pStyle w:val="22"/>
        <w:ind w:firstLine="3600" w:firstLineChars="1000"/>
        <w:rPr>
          <w:rFonts w:ascii="黑体" w:hAnsi="宋体" w:eastAsia="黑体"/>
          <w:color w:val="auto"/>
          <w:sz w:val="36"/>
          <w:szCs w:val="36"/>
        </w:rPr>
      </w:pPr>
    </w:p>
    <w:p>
      <w:pPr>
        <w:pStyle w:val="22"/>
        <w:ind w:firstLine="3600" w:firstLineChars="1000"/>
        <w:rPr>
          <w:rFonts w:ascii="黑体" w:hAnsi="宋体" w:eastAsia="黑体"/>
          <w:color w:val="auto"/>
          <w:sz w:val="36"/>
          <w:szCs w:val="36"/>
        </w:rPr>
      </w:pPr>
    </w:p>
    <w:p>
      <w:pPr>
        <w:pStyle w:val="22"/>
        <w:ind w:firstLine="3600" w:firstLineChars="1000"/>
        <w:rPr>
          <w:rFonts w:ascii="黑体" w:hAnsi="宋体" w:eastAsia="黑体"/>
          <w:color w:val="auto"/>
          <w:sz w:val="36"/>
          <w:szCs w:val="36"/>
        </w:rPr>
      </w:pPr>
    </w:p>
    <w:p>
      <w:pPr>
        <w:pStyle w:val="22"/>
        <w:ind w:firstLine="3600" w:firstLineChars="1000"/>
        <w:rPr>
          <w:rFonts w:ascii="黑体" w:hAnsi="宋体" w:eastAsia="黑体"/>
          <w:color w:val="auto"/>
          <w:sz w:val="36"/>
          <w:szCs w:val="36"/>
        </w:rPr>
      </w:pPr>
    </w:p>
    <w:p>
      <w:pPr>
        <w:pStyle w:val="22"/>
        <w:ind w:firstLine="3600" w:firstLineChars="1000"/>
        <w:rPr>
          <w:rFonts w:ascii="黑体" w:hAnsi="宋体" w:eastAsia="黑体"/>
          <w:color w:val="auto"/>
          <w:sz w:val="36"/>
          <w:szCs w:val="36"/>
        </w:rPr>
      </w:pPr>
    </w:p>
    <w:p>
      <w:pPr>
        <w:pStyle w:val="22"/>
        <w:ind w:firstLine="3600" w:firstLineChars="1000"/>
        <w:rPr>
          <w:rFonts w:ascii="黑体" w:hAnsi="宋体" w:eastAsia="黑体"/>
          <w:color w:val="auto"/>
          <w:sz w:val="36"/>
          <w:szCs w:val="36"/>
        </w:rPr>
      </w:pPr>
    </w:p>
    <w:p>
      <w:pPr>
        <w:pStyle w:val="22"/>
        <w:ind w:firstLine="3600" w:firstLineChars="1000"/>
        <w:rPr>
          <w:rFonts w:ascii="黑体" w:hAnsi="宋体" w:eastAsia="黑体"/>
          <w:color w:val="auto"/>
          <w:sz w:val="36"/>
          <w:szCs w:val="36"/>
        </w:rPr>
      </w:pPr>
    </w:p>
    <w:p>
      <w:pPr>
        <w:pStyle w:val="22"/>
        <w:ind w:firstLine="3600" w:firstLineChars="1000"/>
        <w:rPr>
          <w:rFonts w:ascii="黑体" w:hAnsi="宋体" w:eastAsia="黑体"/>
          <w:color w:val="auto"/>
          <w:sz w:val="36"/>
          <w:szCs w:val="36"/>
        </w:rPr>
      </w:pPr>
    </w:p>
    <w:p>
      <w:pPr>
        <w:pStyle w:val="22"/>
        <w:ind w:firstLine="3600" w:firstLineChars="1000"/>
        <w:rPr>
          <w:rFonts w:ascii="黑体" w:hAnsi="宋体" w:eastAsia="黑体"/>
          <w:color w:val="auto"/>
          <w:sz w:val="36"/>
          <w:szCs w:val="36"/>
        </w:rPr>
      </w:pPr>
      <w:r>
        <w:rPr>
          <w:rFonts w:hint="eastAsia" w:ascii="黑体" w:hAnsi="宋体" w:eastAsia="黑体"/>
          <w:color w:val="auto"/>
          <w:sz w:val="36"/>
          <w:szCs w:val="36"/>
        </w:rPr>
        <w:t>比价采购项目一览表</w:t>
      </w:r>
    </w:p>
    <w:tbl>
      <w:tblPr>
        <w:tblStyle w:val="11"/>
        <w:tblpPr w:leftFromText="180" w:rightFromText="180" w:vertAnchor="text" w:horzAnchor="margin" w:tblpXSpec="center" w:tblpY="158"/>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trPr>
        <w:tc>
          <w:tcPr>
            <w:tcW w:w="1263"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8" w:hRule="atLeast"/>
        </w:trPr>
        <w:tc>
          <w:tcPr>
            <w:tcW w:w="1263" w:type="dxa"/>
            <w:vAlign w:val="center"/>
          </w:tcPr>
          <w:p>
            <w:pPr>
              <w:pStyle w:val="4"/>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rPr>
                <w:rFonts w:ascii="仿宋_GB2312" w:eastAsia="仿宋_GB2312"/>
                <w:b/>
                <w:bCs/>
                <w:sz w:val="32"/>
              </w:rPr>
            </w:pPr>
            <w:r>
              <w:rPr>
                <w:rFonts w:hint="eastAsia" w:ascii="仿宋_GB2312" w:hAnsi="宋体" w:eastAsia="仿宋_GB2312"/>
                <w:sz w:val="24"/>
              </w:rPr>
              <w:t>桥墩基桩超声波检测仪功能升级采购</w:t>
            </w:r>
          </w:p>
        </w:tc>
        <w:tc>
          <w:tcPr>
            <w:tcW w:w="709" w:type="dxa"/>
            <w:tcBorders>
              <w:right w:val="nil"/>
            </w:tcBorders>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1项</w:t>
            </w:r>
          </w:p>
        </w:tc>
        <w:tc>
          <w:tcPr>
            <w:tcW w:w="1701" w:type="dxa"/>
            <w:vAlign w:val="center"/>
          </w:tcPr>
          <w:p>
            <w:pPr>
              <w:pStyle w:val="4"/>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6"/>
              <w:spacing w:line="240" w:lineRule="atLeast"/>
              <w:jc w:val="center"/>
              <w:rPr>
                <w:rFonts w:ascii="仿宋_GB2312" w:hAnsi="Times New Roman" w:eastAsia="仿宋_GB2312"/>
                <w:sz w:val="24"/>
                <w:szCs w:val="24"/>
              </w:rPr>
            </w:pPr>
            <w:r>
              <w:rPr>
                <w:rFonts w:hint="eastAsia" w:ascii="仿宋_GB2312" w:eastAsia="仿宋_GB2312"/>
                <w:sz w:val="24"/>
              </w:rPr>
              <w:t>18500</w:t>
            </w:r>
            <w:r>
              <w:rPr>
                <w:rFonts w:hint="eastAsia" w:ascii="仿宋_GB2312" w:hAnsi="Times New Roman" w:eastAsia="仿宋_GB2312"/>
                <w:sz w:val="24"/>
                <w:szCs w:val="24"/>
              </w:rPr>
              <w:t>元</w:t>
            </w:r>
          </w:p>
        </w:tc>
        <w:tc>
          <w:tcPr>
            <w:tcW w:w="1418" w:type="dxa"/>
            <w:vAlign w:val="center"/>
          </w:tcPr>
          <w:p>
            <w:pPr>
              <w:pStyle w:val="6"/>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合同签订后15日内</w:t>
            </w:r>
          </w:p>
        </w:tc>
      </w:tr>
    </w:tbl>
    <w:p>
      <w:pPr>
        <w:pStyle w:val="22"/>
        <w:spacing w:before="156" w:beforeLines="50"/>
        <w:ind w:left="23" w:leftChars="11" w:firstLine="480" w:firstLineChars="200"/>
        <w:rPr>
          <w:rFonts w:ascii="仿宋_GB2312" w:eastAsia="仿宋_GB2312"/>
          <w:color w:val="auto"/>
        </w:rPr>
      </w:pPr>
      <w:r>
        <w:rPr>
          <w:rFonts w:hint="eastAsia" w:ascii="仿宋_GB2312" w:eastAsia="仿宋_GB2312"/>
          <w:color w:val="auto"/>
        </w:rPr>
        <w:t>注：</w:t>
      </w:r>
    </w:p>
    <w:p>
      <w:pPr>
        <w:pStyle w:val="22"/>
        <w:spacing w:line="500" w:lineRule="exact"/>
        <w:ind w:firstLine="480" w:firstLineChars="200"/>
        <w:rPr>
          <w:rFonts w:ascii="仿宋_GB2312" w:eastAsia="仿宋_GB2312"/>
          <w:color w:val="auto"/>
        </w:rPr>
      </w:pPr>
      <w:r>
        <w:rPr>
          <w:rFonts w:hint="eastAsia" w:ascii="仿宋_GB2312" w:eastAsia="仿宋_GB2312"/>
          <w:color w:val="auto"/>
        </w:rPr>
        <w:t>1.报价人应按合同包报价，对同一合同包内所有品目号内容报价时必须完整。</w:t>
      </w:r>
    </w:p>
    <w:p>
      <w:pPr>
        <w:pStyle w:val="22"/>
        <w:spacing w:line="500" w:lineRule="exact"/>
        <w:ind w:left="24" w:hanging="24" w:hangingChars="10"/>
        <w:rPr>
          <w:rFonts w:ascii="仿宋_GB2312" w:eastAsia="仿宋_GB2312"/>
          <w:color w:val="auto"/>
        </w:rPr>
      </w:pPr>
      <w:r>
        <w:rPr>
          <w:rFonts w:hint="eastAsia" w:ascii="仿宋_GB2312" w:eastAsia="仿宋_GB2312"/>
          <w:color w:val="auto"/>
        </w:rPr>
        <w:t xml:space="preserve">    2.本项目设有最高限价，报价人的报价超过最高限价的为无效报价，其报价按无效报价处理。</w:t>
      </w:r>
    </w:p>
    <w:p>
      <w:pPr>
        <w:pStyle w:val="22"/>
        <w:spacing w:line="500" w:lineRule="exact"/>
        <w:ind w:left="24" w:hanging="24" w:hangingChars="10"/>
        <w:rPr>
          <w:rFonts w:ascii="仿宋_GB2312" w:eastAsia="仿宋_GB2312"/>
          <w:color w:val="auto"/>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1.比价时间：2024年4月</w:t>
      </w:r>
      <w:r>
        <w:rPr>
          <w:rFonts w:hint="eastAsia" w:ascii="仿宋_GB2312" w:hAnsi="宋体" w:eastAsia="仿宋_GB2312"/>
          <w:sz w:val="24"/>
          <w:lang w:val="en-US" w:eastAsia="zh-CN"/>
        </w:rPr>
        <w:t>19</w:t>
      </w:r>
      <w:bookmarkStart w:id="1" w:name="_GoBack"/>
      <w:bookmarkEnd w:id="1"/>
      <w:r>
        <w:rPr>
          <w:rFonts w:hint="eastAsia" w:ascii="仿宋_GB2312" w:hAnsi="宋体" w:eastAsia="仿宋_GB2312"/>
          <w:sz w:val="24"/>
        </w:rPr>
        <w:t>日下午03：00（北京时间）。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2.比价地点：福建水利电力职业技术学院李冰园2号楼会议室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仿宋" w:eastAsia="仿宋_GB2312" w:cs="仿宋"/>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完成报告编制，经采购人验收合格后十日内支付全部服务费。</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sz w:val="24"/>
        </w:rPr>
      </w:pPr>
      <w:r>
        <w:rPr>
          <w:rFonts w:hint="eastAsia" w:ascii="仿宋_GB2312" w:eastAsia="仿宋_GB2312"/>
          <w:b/>
          <w:bCs/>
          <w:sz w:val="24"/>
        </w:rPr>
        <w:t>三、本比价文件的解释权属于福建水利电力职业技术学院建筑工程学院。</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4"/>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b/>
          <w:bCs/>
          <w:sz w:val="32"/>
        </w:rPr>
      </w:pPr>
      <w:r>
        <w:rPr>
          <w:rFonts w:hint="eastAsia" w:ascii="仿宋_GB2312" w:hAnsi="宋体" w:eastAsia="仿宋_GB2312"/>
          <w:b/>
          <w:sz w:val="24"/>
        </w:rPr>
        <w:t>一、项目名称：</w:t>
      </w:r>
      <w:r>
        <w:rPr>
          <w:rFonts w:hint="eastAsia" w:ascii="仿宋_GB2312" w:hAnsi="宋体" w:eastAsia="仿宋_GB2312"/>
          <w:sz w:val="24"/>
        </w:rPr>
        <w:t>桥墩基桩超声波检测仪功能升级采购</w:t>
      </w:r>
    </w:p>
    <w:p>
      <w:pPr>
        <w:spacing w:line="440" w:lineRule="exact"/>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1项</w:t>
      </w:r>
    </w:p>
    <w:p>
      <w:pPr>
        <w:spacing w:line="440" w:lineRule="exact"/>
        <w:rPr>
          <w:rFonts w:ascii="仿宋_GB2312" w:hAnsi="宋体" w:eastAsia="仿宋_GB2312"/>
          <w:sz w:val="24"/>
        </w:rPr>
      </w:pPr>
      <w:r>
        <w:rPr>
          <w:rFonts w:hint="eastAsia" w:ascii="仿宋_GB2312" w:hAnsi="宋体" w:eastAsia="仿宋_GB2312"/>
          <w:b/>
          <w:sz w:val="24"/>
        </w:rPr>
        <w:t>三、供货期限 ：</w:t>
      </w:r>
      <w:r>
        <w:rPr>
          <w:rFonts w:hint="eastAsia" w:ascii="仿宋_GB2312" w:hAnsi="宋体" w:eastAsia="仿宋_GB2312"/>
          <w:sz w:val="24"/>
        </w:rPr>
        <w:t>合同签订后30日内</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1"/>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1"/>
        <w:gridCol w:w="2695"/>
        <w:gridCol w:w="850"/>
        <w:gridCol w:w="710"/>
        <w:gridCol w:w="1701"/>
        <w:gridCol w:w="1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 w:hRule="atLeast"/>
        </w:trPr>
        <w:tc>
          <w:tcPr>
            <w:tcW w:w="561" w:type="dxa"/>
            <w:tcBorders>
              <w:tl2br w:val="nil"/>
              <w:tr2bl w:val="nil"/>
            </w:tcBorders>
            <w:shd w:val="clear" w:color="auto" w:fill="auto"/>
            <w:tcMar>
              <w:top w:w="15" w:type="dxa"/>
              <w:left w:w="15" w:type="dxa"/>
              <w:right w:w="15" w:type="dxa"/>
            </w:tcMar>
            <w:vAlign w:val="center"/>
          </w:tcPr>
          <w:p>
            <w:pPr>
              <w:jc w:val="center"/>
              <w:rPr>
                <w:rFonts w:ascii="仿宋" w:hAnsi="仿宋" w:eastAsia="仿宋" w:cs="黑体"/>
                <w:szCs w:val="21"/>
              </w:rPr>
            </w:pPr>
            <w:r>
              <w:rPr>
                <w:rFonts w:hint="eastAsia" w:ascii="仿宋" w:hAnsi="仿宋" w:eastAsia="仿宋" w:cs="黑体"/>
                <w:szCs w:val="21"/>
              </w:rPr>
              <w:t>序号</w:t>
            </w:r>
          </w:p>
        </w:tc>
        <w:tc>
          <w:tcPr>
            <w:tcW w:w="2695" w:type="dxa"/>
            <w:tcBorders>
              <w:tl2br w:val="nil"/>
              <w:tr2bl w:val="nil"/>
            </w:tcBorders>
            <w:shd w:val="clear" w:color="auto" w:fill="auto"/>
            <w:tcMar>
              <w:top w:w="15" w:type="dxa"/>
              <w:left w:w="15" w:type="dxa"/>
              <w:right w:w="15" w:type="dxa"/>
            </w:tcMar>
            <w:vAlign w:val="center"/>
          </w:tcPr>
          <w:p>
            <w:pPr>
              <w:jc w:val="center"/>
              <w:rPr>
                <w:rFonts w:ascii="仿宋" w:hAnsi="仿宋" w:eastAsia="仿宋" w:cs="黑体"/>
                <w:szCs w:val="21"/>
              </w:rPr>
            </w:pPr>
            <w:r>
              <w:rPr>
                <w:rFonts w:hint="eastAsia" w:ascii="仿宋" w:hAnsi="仿宋" w:eastAsia="仿宋" w:cs="黑体"/>
                <w:szCs w:val="21"/>
              </w:rPr>
              <w:t>货物名称</w:t>
            </w:r>
          </w:p>
        </w:tc>
        <w:tc>
          <w:tcPr>
            <w:tcW w:w="850" w:type="dxa"/>
            <w:tcBorders>
              <w:tl2br w:val="nil"/>
              <w:tr2bl w:val="nil"/>
            </w:tcBorders>
            <w:shd w:val="clear" w:color="auto" w:fill="auto"/>
            <w:tcMar>
              <w:top w:w="15" w:type="dxa"/>
              <w:left w:w="15" w:type="dxa"/>
              <w:right w:w="15" w:type="dxa"/>
            </w:tcMar>
            <w:vAlign w:val="center"/>
          </w:tcPr>
          <w:p>
            <w:pPr>
              <w:jc w:val="center"/>
              <w:rPr>
                <w:rFonts w:ascii="仿宋" w:hAnsi="仿宋" w:eastAsia="仿宋" w:cs="黑体"/>
                <w:szCs w:val="21"/>
              </w:rPr>
            </w:pPr>
            <w:r>
              <w:rPr>
                <w:rFonts w:hint="eastAsia" w:ascii="仿宋" w:hAnsi="仿宋" w:eastAsia="仿宋" w:cs="黑体"/>
                <w:szCs w:val="21"/>
              </w:rPr>
              <w:t>单位</w:t>
            </w:r>
          </w:p>
        </w:tc>
        <w:tc>
          <w:tcPr>
            <w:tcW w:w="710" w:type="dxa"/>
            <w:tcBorders>
              <w:tl2br w:val="nil"/>
              <w:tr2bl w:val="nil"/>
            </w:tcBorders>
            <w:shd w:val="clear" w:color="auto" w:fill="auto"/>
            <w:tcMar>
              <w:top w:w="15" w:type="dxa"/>
              <w:left w:w="15" w:type="dxa"/>
              <w:right w:w="15" w:type="dxa"/>
            </w:tcMar>
            <w:vAlign w:val="center"/>
          </w:tcPr>
          <w:p>
            <w:pPr>
              <w:jc w:val="center"/>
              <w:rPr>
                <w:rFonts w:ascii="仿宋" w:hAnsi="仿宋" w:eastAsia="仿宋" w:cs="黑体"/>
                <w:szCs w:val="21"/>
              </w:rPr>
            </w:pPr>
            <w:r>
              <w:rPr>
                <w:rFonts w:hint="eastAsia" w:ascii="仿宋" w:hAnsi="仿宋" w:eastAsia="仿宋" w:cs="黑体"/>
                <w:szCs w:val="21"/>
              </w:rPr>
              <w:t>数量</w:t>
            </w:r>
          </w:p>
        </w:tc>
        <w:tc>
          <w:tcPr>
            <w:tcW w:w="1701"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黑体"/>
                <w:szCs w:val="21"/>
              </w:rPr>
            </w:pPr>
            <w:r>
              <w:rPr>
                <w:rFonts w:hint="eastAsia" w:ascii="仿宋" w:hAnsi="仿宋" w:eastAsia="仿宋" w:cs="黑体"/>
                <w:szCs w:val="21"/>
              </w:rPr>
              <w:t>型号</w:t>
            </w:r>
          </w:p>
        </w:tc>
        <w:tc>
          <w:tcPr>
            <w:tcW w:w="1779" w:type="dxa"/>
            <w:tcBorders>
              <w:tl2br w:val="nil"/>
              <w:tr2bl w:val="nil"/>
            </w:tcBorders>
          </w:tcPr>
          <w:p>
            <w:pPr>
              <w:jc w:val="center"/>
              <w:rPr>
                <w:rFonts w:hint="eastAsia" w:ascii="仿宋" w:hAnsi="仿宋" w:eastAsia="仿宋" w:cs="黑体"/>
                <w:szCs w:val="21"/>
              </w:rPr>
            </w:pPr>
            <w:r>
              <w:rPr>
                <w:rFonts w:hint="eastAsia" w:ascii="仿宋" w:hAnsi="仿宋" w:eastAsia="仿宋" w:cs="黑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 w:hRule="atLeast"/>
        </w:trPr>
        <w:tc>
          <w:tcPr>
            <w:tcW w:w="561" w:type="dxa"/>
            <w:tcBorders>
              <w:tl2br w:val="nil"/>
              <w:tr2bl w:val="nil"/>
            </w:tcBorders>
            <w:shd w:val="clear" w:color="auto" w:fill="auto"/>
            <w:tcMar>
              <w:top w:w="15" w:type="dxa"/>
              <w:left w:w="15" w:type="dxa"/>
              <w:right w:w="15" w:type="dxa"/>
            </w:tcMar>
            <w:vAlign w:val="center"/>
          </w:tcPr>
          <w:p>
            <w:pPr>
              <w:jc w:val="center"/>
              <w:rPr>
                <w:rFonts w:ascii="仿宋" w:hAnsi="仿宋" w:eastAsia="仿宋" w:cs="黑体"/>
                <w:szCs w:val="21"/>
              </w:rPr>
            </w:pPr>
            <w:r>
              <w:rPr>
                <w:rFonts w:hint="eastAsia" w:ascii="仿宋" w:hAnsi="仿宋" w:eastAsia="仿宋" w:cs="黑体"/>
                <w:szCs w:val="21"/>
              </w:rPr>
              <w:t>1</w:t>
            </w:r>
          </w:p>
        </w:tc>
        <w:tc>
          <w:tcPr>
            <w:tcW w:w="2695" w:type="dxa"/>
            <w:tcBorders>
              <w:tl2br w:val="nil"/>
              <w:tr2bl w:val="nil"/>
            </w:tcBorders>
            <w:shd w:val="clear" w:color="auto" w:fill="auto"/>
            <w:tcMar>
              <w:top w:w="15" w:type="dxa"/>
              <w:left w:w="15" w:type="dxa"/>
              <w:right w:w="15" w:type="dxa"/>
            </w:tcMar>
            <w:vAlign w:val="center"/>
          </w:tcPr>
          <w:p>
            <w:pPr>
              <w:jc w:val="center"/>
              <w:rPr>
                <w:rFonts w:ascii="仿宋" w:hAnsi="仿宋" w:eastAsia="仿宋" w:cs="黑体"/>
                <w:szCs w:val="21"/>
              </w:rPr>
            </w:pPr>
            <w:r>
              <w:rPr>
                <w:rFonts w:hint="eastAsia"/>
              </w:rPr>
              <w:t>夹心式横波平面声波换能器</w:t>
            </w:r>
          </w:p>
        </w:tc>
        <w:tc>
          <w:tcPr>
            <w:tcW w:w="850" w:type="dxa"/>
            <w:tcBorders>
              <w:tl2br w:val="nil"/>
              <w:tr2bl w:val="nil"/>
            </w:tcBorders>
            <w:shd w:val="clear" w:color="auto" w:fill="auto"/>
            <w:tcMar>
              <w:top w:w="15" w:type="dxa"/>
              <w:left w:w="15" w:type="dxa"/>
              <w:right w:w="15" w:type="dxa"/>
            </w:tcMar>
            <w:vAlign w:val="center"/>
          </w:tcPr>
          <w:p>
            <w:pPr>
              <w:jc w:val="center"/>
              <w:rPr>
                <w:rFonts w:ascii="仿宋" w:hAnsi="仿宋" w:eastAsia="仿宋" w:cs="黑体"/>
                <w:szCs w:val="21"/>
              </w:rPr>
            </w:pPr>
            <w:r>
              <w:rPr>
                <w:rFonts w:hint="eastAsia"/>
              </w:rPr>
              <w:t>套</w:t>
            </w:r>
          </w:p>
        </w:tc>
        <w:tc>
          <w:tcPr>
            <w:tcW w:w="710" w:type="dxa"/>
            <w:tcBorders>
              <w:tl2br w:val="nil"/>
              <w:tr2bl w:val="nil"/>
            </w:tcBorders>
            <w:shd w:val="clear" w:color="auto" w:fill="auto"/>
            <w:tcMar>
              <w:top w:w="15" w:type="dxa"/>
              <w:left w:w="15" w:type="dxa"/>
              <w:right w:w="15" w:type="dxa"/>
            </w:tcMar>
            <w:vAlign w:val="center"/>
          </w:tcPr>
          <w:p>
            <w:pPr>
              <w:jc w:val="center"/>
              <w:rPr>
                <w:rFonts w:ascii="仿宋" w:hAnsi="仿宋" w:eastAsia="仿宋" w:cs="黑体"/>
                <w:szCs w:val="21"/>
              </w:rPr>
            </w:pPr>
            <w:r>
              <w:rPr>
                <w:rFonts w:hint="eastAsia"/>
              </w:rPr>
              <w:t>3</w:t>
            </w:r>
          </w:p>
        </w:tc>
        <w:tc>
          <w:tcPr>
            <w:tcW w:w="1701"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黑体"/>
                <w:szCs w:val="21"/>
              </w:rPr>
            </w:pPr>
            <w:r>
              <w:rPr>
                <w:rFonts w:hint="eastAsia"/>
              </w:rPr>
              <w:t>100KHZ</w:t>
            </w:r>
          </w:p>
        </w:tc>
        <w:tc>
          <w:tcPr>
            <w:tcW w:w="1779" w:type="dxa"/>
            <w:vMerge w:val="restart"/>
            <w:tcBorders>
              <w:tl2br w:val="nil"/>
              <w:tr2bl w:val="nil"/>
            </w:tcBorders>
            <w:vAlign w:val="center"/>
          </w:tcPr>
          <w:p>
            <w:pPr>
              <w:jc w:val="center"/>
              <w:rPr>
                <w:rFonts w:hint="eastAsia" w:ascii="仿宋" w:hAnsi="仿宋" w:eastAsia="仿宋" w:cs="黑体"/>
                <w:szCs w:val="21"/>
              </w:rPr>
            </w:pPr>
            <w:r>
              <w:rPr>
                <w:rFonts w:hint="eastAsia" w:ascii="仿宋" w:hAnsi="仿宋" w:eastAsia="仿宋" w:cs="黑体"/>
                <w:szCs w:val="21"/>
              </w:rPr>
              <w:t>需匹配我校现有设备</w:t>
            </w:r>
            <w:r>
              <w:rPr>
                <w:rFonts w:ascii="仿宋" w:hAnsi="仿宋" w:eastAsia="仿宋" w:cs="黑体"/>
                <w:szCs w:val="21"/>
              </w:rPr>
              <w:t>RSM-SY7(D)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 w:hRule="atLeast"/>
        </w:trPr>
        <w:tc>
          <w:tcPr>
            <w:tcW w:w="561" w:type="dxa"/>
            <w:tcBorders>
              <w:tl2br w:val="nil"/>
              <w:tr2bl w:val="nil"/>
            </w:tcBorders>
            <w:shd w:val="clear" w:color="auto" w:fill="auto"/>
            <w:tcMar>
              <w:top w:w="15" w:type="dxa"/>
              <w:left w:w="15" w:type="dxa"/>
              <w:right w:w="15" w:type="dxa"/>
            </w:tcMar>
            <w:vAlign w:val="center"/>
          </w:tcPr>
          <w:p>
            <w:pPr>
              <w:jc w:val="center"/>
              <w:rPr>
                <w:rFonts w:ascii="仿宋" w:hAnsi="仿宋" w:eastAsia="仿宋" w:cs="黑体"/>
                <w:szCs w:val="21"/>
              </w:rPr>
            </w:pPr>
            <w:r>
              <w:rPr>
                <w:rFonts w:hint="eastAsia" w:ascii="仿宋" w:hAnsi="仿宋" w:eastAsia="仿宋" w:cs="黑体"/>
                <w:szCs w:val="21"/>
              </w:rPr>
              <w:t>2</w:t>
            </w:r>
          </w:p>
        </w:tc>
        <w:tc>
          <w:tcPr>
            <w:tcW w:w="2695" w:type="dxa"/>
            <w:tcBorders>
              <w:tl2br w:val="nil"/>
              <w:tr2bl w:val="nil"/>
            </w:tcBorders>
            <w:shd w:val="clear" w:color="auto" w:fill="auto"/>
            <w:tcMar>
              <w:top w:w="15" w:type="dxa"/>
              <w:left w:w="15" w:type="dxa"/>
              <w:right w:w="15" w:type="dxa"/>
            </w:tcMar>
            <w:vAlign w:val="center"/>
          </w:tcPr>
          <w:p>
            <w:pPr>
              <w:jc w:val="center"/>
              <w:rPr>
                <w:rFonts w:ascii="仿宋" w:hAnsi="仿宋" w:eastAsia="仿宋" w:cs="黑体"/>
                <w:szCs w:val="21"/>
              </w:rPr>
            </w:pPr>
            <w:r>
              <w:rPr>
                <w:rFonts w:hint="eastAsia"/>
              </w:rPr>
              <w:t>夹心式纵波平面声波换能器</w:t>
            </w:r>
          </w:p>
        </w:tc>
        <w:tc>
          <w:tcPr>
            <w:tcW w:w="850" w:type="dxa"/>
            <w:tcBorders>
              <w:tl2br w:val="nil"/>
              <w:tr2bl w:val="nil"/>
            </w:tcBorders>
            <w:shd w:val="clear" w:color="auto" w:fill="auto"/>
            <w:tcMar>
              <w:top w:w="15" w:type="dxa"/>
              <w:left w:w="15" w:type="dxa"/>
              <w:right w:w="15" w:type="dxa"/>
            </w:tcMar>
            <w:vAlign w:val="center"/>
          </w:tcPr>
          <w:p>
            <w:pPr>
              <w:jc w:val="center"/>
              <w:rPr>
                <w:rFonts w:ascii="仿宋" w:hAnsi="仿宋" w:eastAsia="仿宋" w:cs="黑体"/>
                <w:szCs w:val="21"/>
              </w:rPr>
            </w:pPr>
            <w:r>
              <w:rPr>
                <w:rFonts w:hint="eastAsia"/>
              </w:rPr>
              <w:t>套</w:t>
            </w:r>
          </w:p>
        </w:tc>
        <w:tc>
          <w:tcPr>
            <w:tcW w:w="710" w:type="dxa"/>
            <w:tcBorders>
              <w:tl2br w:val="nil"/>
              <w:tr2bl w:val="nil"/>
            </w:tcBorders>
            <w:shd w:val="clear" w:color="auto" w:fill="auto"/>
            <w:tcMar>
              <w:top w:w="15" w:type="dxa"/>
              <w:left w:w="15" w:type="dxa"/>
              <w:right w:w="15" w:type="dxa"/>
            </w:tcMar>
            <w:vAlign w:val="center"/>
          </w:tcPr>
          <w:p>
            <w:pPr>
              <w:jc w:val="center"/>
              <w:rPr>
                <w:rFonts w:ascii="仿宋" w:hAnsi="仿宋" w:eastAsia="仿宋" w:cs="黑体"/>
                <w:szCs w:val="21"/>
              </w:rPr>
            </w:pPr>
            <w:r>
              <w:rPr>
                <w:rFonts w:hint="eastAsia"/>
              </w:rPr>
              <w:t>3</w:t>
            </w:r>
          </w:p>
        </w:tc>
        <w:tc>
          <w:tcPr>
            <w:tcW w:w="1701"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黑体"/>
                <w:szCs w:val="21"/>
              </w:rPr>
            </w:pPr>
            <w:r>
              <w:t>50KHz</w:t>
            </w:r>
          </w:p>
        </w:tc>
        <w:tc>
          <w:tcPr>
            <w:tcW w:w="1779" w:type="dxa"/>
            <w:vMerge w:val="continue"/>
            <w:tcBorders>
              <w:tl2br w:val="nil"/>
              <w:tr2bl w:val="nil"/>
            </w:tcBorders>
          </w:tcPr>
          <w:p>
            <w:pPr>
              <w:jc w:val="center"/>
              <w:rPr>
                <w:rFonts w:hint="eastAsia" w:ascii="仿宋" w:hAnsi="仿宋" w:eastAsia="仿宋" w:cs="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 w:hRule="atLeast"/>
        </w:trPr>
        <w:tc>
          <w:tcPr>
            <w:tcW w:w="561" w:type="dxa"/>
            <w:tcBorders>
              <w:tl2br w:val="nil"/>
              <w:tr2bl w:val="nil"/>
            </w:tcBorders>
            <w:shd w:val="clear" w:color="auto" w:fill="auto"/>
            <w:tcMar>
              <w:top w:w="15" w:type="dxa"/>
              <w:left w:w="15" w:type="dxa"/>
              <w:right w:w="15" w:type="dxa"/>
            </w:tcMar>
            <w:vAlign w:val="center"/>
          </w:tcPr>
          <w:p>
            <w:pPr>
              <w:jc w:val="center"/>
              <w:rPr>
                <w:rFonts w:ascii="仿宋" w:hAnsi="仿宋" w:eastAsia="仿宋" w:cs="黑体"/>
                <w:szCs w:val="21"/>
              </w:rPr>
            </w:pPr>
            <w:r>
              <w:rPr>
                <w:rFonts w:hint="eastAsia" w:ascii="仿宋" w:hAnsi="仿宋" w:eastAsia="仿宋" w:cs="黑体"/>
                <w:szCs w:val="21"/>
              </w:rPr>
              <w:t>3</w:t>
            </w:r>
          </w:p>
        </w:tc>
        <w:tc>
          <w:tcPr>
            <w:tcW w:w="2695" w:type="dxa"/>
            <w:tcBorders>
              <w:tl2br w:val="nil"/>
              <w:tr2bl w:val="nil"/>
            </w:tcBorders>
            <w:shd w:val="clear" w:color="auto" w:fill="auto"/>
            <w:tcMar>
              <w:top w:w="15" w:type="dxa"/>
              <w:left w:w="15" w:type="dxa"/>
              <w:right w:w="15" w:type="dxa"/>
            </w:tcMar>
            <w:vAlign w:val="center"/>
          </w:tcPr>
          <w:p>
            <w:pPr>
              <w:jc w:val="center"/>
              <w:rPr>
                <w:rFonts w:ascii="仿宋" w:hAnsi="仿宋" w:eastAsia="仿宋" w:cs="黑体"/>
                <w:szCs w:val="21"/>
              </w:rPr>
            </w:pPr>
            <w:r>
              <w:rPr>
                <w:rFonts w:hint="eastAsia"/>
              </w:rPr>
              <w:t>平面换能器连接电缆</w:t>
            </w:r>
          </w:p>
        </w:tc>
        <w:tc>
          <w:tcPr>
            <w:tcW w:w="850" w:type="dxa"/>
            <w:tcBorders>
              <w:tl2br w:val="nil"/>
              <w:tr2bl w:val="nil"/>
            </w:tcBorders>
            <w:shd w:val="clear" w:color="auto" w:fill="auto"/>
            <w:tcMar>
              <w:top w:w="15" w:type="dxa"/>
              <w:left w:w="15" w:type="dxa"/>
              <w:right w:w="15" w:type="dxa"/>
            </w:tcMar>
            <w:vAlign w:val="center"/>
          </w:tcPr>
          <w:p>
            <w:pPr>
              <w:jc w:val="center"/>
              <w:rPr>
                <w:rFonts w:ascii="仿宋" w:hAnsi="仿宋" w:eastAsia="仿宋" w:cs="黑体"/>
                <w:szCs w:val="21"/>
              </w:rPr>
            </w:pPr>
            <w:r>
              <w:rPr>
                <w:rFonts w:hint="eastAsia"/>
              </w:rPr>
              <w:t>套</w:t>
            </w:r>
          </w:p>
        </w:tc>
        <w:tc>
          <w:tcPr>
            <w:tcW w:w="710" w:type="dxa"/>
            <w:tcBorders>
              <w:tl2br w:val="nil"/>
              <w:tr2bl w:val="nil"/>
            </w:tcBorders>
            <w:shd w:val="clear" w:color="auto" w:fill="auto"/>
            <w:tcMar>
              <w:top w:w="15" w:type="dxa"/>
              <w:left w:w="15" w:type="dxa"/>
              <w:right w:w="15" w:type="dxa"/>
            </w:tcMar>
            <w:vAlign w:val="center"/>
          </w:tcPr>
          <w:p>
            <w:pPr>
              <w:jc w:val="center"/>
              <w:rPr>
                <w:rFonts w:ascii="仿宋" w:hAnsi="仿宋" w:eastAsia="仿宋" w:cs="黑体"/>
                <w:szCs w:val="21"/>
              </w:rPr>
            </w:pPr>
            <w:r>
              <w:rPr>
                <w:rFonts w:hint="eastAsia"/>
              </w:rPr>
              <w:t>3</w:t>
            </w:r>
          </w:p>
        </w:tc>
        <w:tc>
          <w:tcPr>
            <w:tcW w:w="1701"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黑体"/>
                <w:szCs w:val="21"/>
              </w:rPr>
            </w:pPr>
            <w:r>
              <w:rPr>
                <w:rFonts w:hint="eastAsia"/>
              </w:rPr>
              <w:t>5m</w:t>
            </w:r>
          </w:p>
        </w:tc>
        <w:tc>
          <w:tcPr>
            <w:tcW w:w="1779" w:type="dxa"/>
            <w:vMerge w:val="continue"/>
            <w:tcBorders>
              <w:tl2br w:val="nil"/>
              <w:tr2bl w:val="nil"/>
            </w:tcBorders>
          </w:tcPr>
          <w:p>
            <w:pPr>
              <w:jc w:val="center"/>
              <w:rPr>
                <w:rFonts w:hint="eastAsia" w:ascii="仿宋" w:hAnsi="仿宋" w:eastAsia="仿宋" w:cs="黑体"/>
                <w:szCs w:val="21"/>
              </w:rPr>
            </w:pPr>
          </w:p>
        </w:tc>
      </w:tr>
    </w:tbl>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1．完全符合比价采购规定的质量、规格等要求，报价人须完全响应本项目服务要求并按约定期限完成编制。</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2．报告包装应有良好的防湿、防锈、防潮、防雨、防腐措施并保证安全、完整、送达采购人指定现场。凡由于包装不良造成的损失和由此产生的费用均由报价人承担。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1．实行“三包”服务，报告内容如无法满足主管厅、学院要求，报价人应立即无条件重新编制。</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3．报价人与采购单位双方签订合同，盖章后生效。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2</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3</w:t>
    </w:r>
    <w:r>
      <w:fldChar w:fldCharType="end"/>
    </w:r>
  </w:p>
  <w:p>
    <w:pPr>
      <w:pStyle w:val="8"/>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4</w:t>
    </w:r>
    <w:r>
      <w:fldChar w:fldCharType="end"/>
    </w:r>
  </w:p>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1Y2QzYzYzYmYzNmEyNzg3ODQxOGNlMDE5Y2U2ZjQifQ=="/>
  </w:docVars>
  <w:rsids>
    <w:rsidRoot w:val="00811AD2"/>
    <w:rsid w:val="00005F07"/>
    <w:rsid w:val="000076E4"/>
    <w:rsid w:val="00021ECE"/>
    <w:rsid w:val="00026EB0"/>
    <w:rsid w:val="00036C66"/>
    <w:rsid w:val="00055382"/>
    <w:rsid w:val="00057C37"/>
    <w:rsid w:val="000714BF"/>
    <w:rsid w:val="0007220F"/>
    <w:rsid w:val="00081BEF"/>
    <w:rsid w:val="000867C3"/>
    <w:rsid w:val="000E77D4"/>
    <w:rsid w:val="000F3F2F"/>
    <w:rsid w:val="00100B63"/>
    <w:rsid w:val="001034CB"/>
    <w:rsid w:val="0011100D"/>
    <w:rsid w:val="00117803"/>
    <w:rsid w:val="00144CD6"/>
    <w:rsid w:val="00170FBD"/>
    <w:rsid w:val="00171197"/>
    <w:rsid w:val="00175CAB"/>
    <w:rsid w:val="001F5349"/>
    <w:rsid w:val="00200034"/>
    <w:rsid w:val="00211350"/>
    <w:rsid w:val="00216F86"/>
    <w:rsid w:val="002235D1"/>
    <w:rsid w:val="002440A7"/>
    <w:rsid w:val="00261454"/>
    <w:rsid w:val="002B1B1D"/>
    <w:rsid w:val="002B4165"/>
    <w:rsid w:val="002C06B1"/>
    <w:rsid w:val="002C5DA3"/>
    <w:rsid w:val="002D2CB6"/>
    <w:rsid w:val="002E5C0B"/>
    <w:rsid w:val="00300794"/>
    <w:rsid w:val="0031425C"/>
    <w:rsid w:val="00336D1B"/>
    <w:rsid w:val="00362153"/>
    <w:rsid w:val="00365D03"/>
    <w:rsid w:val="00386491"/>
    <w:rsid w:val="00395019"/>
    <w:rsid w:val="003B3E3F"/>
    <w:rsid w:val="003D576B"/>
    <w:rsid w:val="00463BA3"/>
    <w:rsid w:val="00472A85"/>
    <w:rsid w:val="00483A99"/>
    <w:rsid w:val="00486994"/>
    <w:rsid w:val="004D7F40"/>
    <w:rsid w:val="004E153F"/>
    <w:rsid w:val="004E427E"/>
    <w:rsid w:val="004F30FA"/>
    <w:rsid w:val="00513891"/>
    <w:rsid w:val="00555CA3"/>
    <w:rsid w:val="00566D9B"/>
    <w:rsid w:val="005A02A7"/>
    <w:rsid w:val="005C3579"/>
    <w:rsid w:val="005D5F32"/>
    <w:rsid w:val="005E0D60"/>
    <w:rsid w:val="005E35BA"/>
    <w:rsid w:val="00641E90"/>
    <w:rsid w:val="006551D9"/>
    <w:rsid w:val="00660B1E"/>
    <w:rsid w:val="00666AFE"/>
    <w:rsid w:val="006673DB"/>
    <w:rsid w:val="006A7379"/>
    <w:rsid w:val="006D251E"/>
    <w:rsid w:val="006F116E"/>
    <w:rsid w:val="006F32E8"/>
    <w:rsid w:val="007173B1"/>
    <w:rsid w:val="00722412"/>
    <w:rsid w:val="00755F62"/>
    <w:rsid w:val="00756D41"/>
    <w:rsid w:val="00771A59"/>
    <w:rsid w:val="007758AC"/>
    <w:rsid w:val="007E4A62"/>
    <w:rsid w:val="008050ED"/>
    <w:rsid w:val="00811AD2"/>
    <w:rsid w:val="00821E0C"/>
    <w:rsid w:val="008432C5"/>
    <w:rsid w:val="00844660"/>
    <w:rsid w:val="00872FCC"/>
    <w:rsid w:val="008B0627"/>
    <w:rsid w:val="008C0386"/>
    <w:rsid w:val="008C0FC9"/>
    <w:rsid w:val="008E0FE6"/>
    <w:rsid w:val="008E6595"/>
    <w:rsid w:val="009060AE"/>
    <w:rsid w:val="00907312"/>
    <w:rsid w:val="00946AF0"/>
    <w:rsid w:val="00946E94"/>
    <w:rsid w:val="00951E71"/>
    <w:rsid w:val="009844DA"/>
    <w:rsid w:val="009C39DB"/>
    <w:rsid w:val="00A34E98"/>
    <w:rsid w:val="00A76257"/>
    <w:rsid w:val="00A7657D"/>
    <w:rsid w:val="00A93178"/>
    <w:rsid w:val="00AF04F6"/>
    <w:rsid w:val="00B0199D"/>
    <w:rsid w:val="00B1383C"/>
    <w:rsid w:val="00B27619"/>
    <w:rsid w:val="00B37050"/>
    <w:rsid w:val="00B458B9"/>
    <w:rsid w:val="00B559AA"/>
    <w:rsid w:val="00B63F27"/>
    <w:rsid w:val="00BA44DC"/>
    <w:rsid w:val="00BA623F"/>
    <w:rsid w:val="00BF3878"/>
    <w:rsid w:val="00BF424D"/>
    <w:rsid w:val="00C03726"/>
    <w:rsid w:val="00C138B5"/>
    <w:rsid w:val="00C15A9B"/>
    <w:rsid w:val="00C24C51"/>
    <w:rsid w:val="00C46453"/>
    <w:rsid w:val="00C9179A"/>
    <w:rsid w:val="00CB5BFF"/>
    <w:rsid w:val="00CC1825"/>
    <w:rsid w:val="00CD185B"/>
    <w:rsid w:val="00D14DF7"/>
    <w:rsid w:val="00D33B03"/>
    <w:rsid w:val="00D609B5"/>
    <w:rsid w:val="00DC0A35"/>
    <w:rsid w:val="00DD3AD9"/>
    <w:rsid w:val="00DE5EDF"/>
    <w:rsid w:val="00E03DC3"/>
    <w:rsid w:val="00E14448"/>
    <w:rsid w:val="00E1452A"/>
    <w:rsid w:val="00E22CF8"/>
    <w:rsid w:val="00E36A76"/>
    <w:rsid w:val="00E55809"/>
    <w:rsid w:val="00E93D1A"/>
    <w:rsid w:val="00E9487D"/>
    <w:rsid w:val="00EA7435"/>
    <w:rsid w:val="00ED42F2"/>
    <w:rsid w:val="00EE0149"/>
    <w:rsid w:val="00EE496B"/>
    <w:rsid w:val="00F10757"/>
    <w:rsid w:val="00F67AE7"/>
    <w:rsid w:val="00F825D7"/>
    <w:rsid w:val="02AA61E7"/>
    <w:rsid w:val="06B00856"/>
    <w:rsid w:val="07884056"/>
    <w:rsid w:val="0CF6602C"/>
    <w:rsid w:val="1EFF1EB9"/>
    <w:rsid w:val="260427E4"/>
    <w:rsid w:val="36444D20"/>
    <w:rsid w:val="4396542E"/>
    <w:rsid w:val="483861F4"/>
    <w:rsid w:val="4AA4047E"/>
    <w:rsid w:val="698E0E00"/>
    <w:rsid w:val="7D470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2">
    <w:name w:val="heading 4"/>
    <w:basedOn w:val="1"/>
    <w:next w:val="1"/>
    <w:qFormat/>
    <w:uiPriority w:val="1"/>
    <w:pPr>
      <w:keepNext/>
      <w:keepLines/>
      <w:adjustRightInd w:val="0"/>
      <w:snapToGrid w:val="0"/>
      <w:spacing w:before="280" w:after="290" w:line="376" w:lineRule="atLeast"/>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link w:val="23"/>
    <w:semiHidden/>
    <w:unhideWhenUsed/>
    <w:qFormat/>
    <w:uiPriority w:val="99"/>
    <w:pPr>
      <w:jc w:val="left"/>
    </w:pPr>
  </w:style>
  <w:style w:type="paragraph" w:styleId="6">
    <w:name w:val="Plain Text"/>
    <w:basedOn w:val="1"/>
    <w:link w:val="20"/>
    <w:qFormat/>
    <w:uiPriority w:val="0"/>
    <w:rPr>
      <w:rFonts w:ascii="宋体" w:hAnsi="Courier New" w:cstheme="minorBidi"/>
      <w:szCs w:val="22"/>
    </w:rPr>
  </w:style>
  <w:style w:type="paragraph" w:styleId="7">
    <w:name w:val="Balloon Text"/>
    <w:basedOn w:val="1"/>
    <w:link w:val="25"/>
    <w:semiHidden/>
    <w:unhideWhenUsed/>
    <w:qFormat/>
    <w:uiPriority w:val="99"/>
    <w:rPr>
      <w:sz w:val="18"/>
      <w:szCs w:val="18"/>
    </w:rPr>
  </w:style>
  <w:style w:type="paragraph" w:styleId="8">
    <w:name w:val="footer"/>
    <w:basedOn w:val="1"/>
    <w:link w:val="18"/>
    <w:unhideWhenUsed/>
    <w:qFormat/>
    <w:uiPriority w:val="0"/>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4"/>
    <w:semiHidden/>
    <w:unhideWhenUsed/>
    <w:qFormat/>
    <w:uiPriority w:val="99"/>
    <w:rPr>
      <w:b/>
      <w:bCs/>
    </w:rPr>
  </w:style>
  <w:style w:type="table" w:styleId="12">
    <w:name w:val="Table Grid"/>
    <w:basedOn w:val="1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qFormat/>
    <w:uiPriority w:val="0"/>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页眉 字符"/>
    <w:basedOn w:val="13"/>
    <w:link w:val="9"/>
    <w:qFormat/>
    <w:uiPriority w:val="0"/>
    <w:rPr>
      <w:sz w:val="18"/>
      <w:szCs w:val="18"/>
    </w:rPr>
  </w:style>
  <w:style w:type="character" w:customStyle="1" w:styleId="18">
    <w:name w:val="页脚 字符"/>
    <w:basedOn w:val="13"/>
    <w:link w:val="8"/>
    <w:qFormat/>
    <w:uiPriority w:val="0"/>
    <w:rPr>
      <w:sz w:val="18"/>
      <w:szCs w:val="18"/>
    </w:rPr>
  </w:style>
  <w:style w:type="character" w:customStyle="1" w:styleId="19">
    <w:name w:val="标题 1 字符"/>
    <w:basedOn w:val="13"/>
    <w:link w:val="3"/>
    <w:qFormat/>
    <w:uiPriority w:val="0"/>
    <w:rPr>
      <w:rFonts w:ascii="Times New Roman" w:hAnsi="Times New Roman" w:eastAsia="宋体" w:cs="Times New Roman"/>
      <w:b/>
      <w:bCs/>
      <w:kern w:val="44"/>
      <w:sz w:val="44"/>
      <w:szCs w:val="44"/>
    </w:rPr>
  </w:style>
  <w:style w:type="character" w:customStyle="1" w:styleId="20">
    <w:name w:val="纯文本 字符"/>
    <w:basedOn w:val="13"/>
    <w:link w:val="6"/>
    <w:uiPriority w:val="0"/>
    <w:rPr>
      <w:rFonts w:ascii="宋体" w:hAnsi="Courier New" w:eastAsia="宋体"/>
    </w:rPr>
  </w:style>
  <w:style w:type="character" w:customStyle="1" w:styleId="21">
    <w:name w:val="纯文本 Char1"/>
    <w:basedOn w:val="13"/>
    <w:semiHidden/>
    <w:uiPriority w:val="99"/>
    <w:rPr>
      <w:rFonts w:ascii="宋体" w:hAnsi="Courier New" w:eastAsia="宋体" w:cs="Courier New"/>
      <w:szCs w:val="21"/>
    </w:rPr>
  </w:style>
  <w:style w:type="paragraph" w:customStyle="1" w:styleId="22">
    <w:name w:val="Defaul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3">
    <w:name w:val="批注文字 字符"/>
    <w:basedOn w:val="13"/>
    <w:link w:val="5"/>
    <w:semiHidden/>
    <w:uiPriority w:val="99"/>
    <w:rPr>
      <w:rFonts w:ascii="Times New Roman" w:hAnsi="Times New Roman" w:eastAsia="宋体" w:cs="Times New Roman"/>
      <w:szCs w:val="24"/>
    </w:rPr>
  </w:style>
  <w:style w:type="character" w:customStyle="1" w:styleId="24">
    <w:name w:val="批注主题 字符"/>
    <w:basedOn w:val="23"/>
    <w:link w:val="10"/>
    <w:semiHidden/>
    <w:qFormat/>
    <w:uiPriority w:val="99"/>
    <w:rPr>
      <w:rFonts w:ascii="Times New Roman" w:hAnsi="Times New Roman" w:eastAsia="宋体" w:cs="Times New Roman"/>
      <w:b/>
      <w:bCs/>
      <w:szCs w:val="24"/>
    </w:rPr>
  </w:style>
  <w:style w:type="character" w:customStyle="1" w:styleId="25">
    <w:name w:val="批注框文本 字符"/>
    <w:basedOn w:val="13"/>
    <w:link w:val="7"/>
    <w:semiHidden/>
    <w:qFormat/>
    <w:uiPriority w:val="99"/>
    <w:rPr>
      <w:rFonts w:ascii="Times New Roman" w:hAnsi="Times New Roman" w:eastAsia="宋体" w:cs="Times New Roman"/>
      <w:sz w:val="18"/>
      <w:szCs w:val="18"/>
    </w:rPr>
  </w:style>
  <w:style w:type="table" w:customStyle="1" w:styleId="26">
    <w:name w:val="网格型1"/>
    <w:basedOn w:val="11"/>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7">
    <w:name w:val="未处理的提及1"/>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6BAA72-7D6B-43B5-AC2F-A83302E654E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1534</Words>
  <Characters>295</Characters>
  <Lines>2</Lines>
  <Paragraphs>3</Paragraphs>
  <TotalTime>15</TotalTime>
  <ScaleCrop>false</ScaleCrop>
  <LinksUpToDate>false</LinksUpToDate>
  <CharactersWithSpaces>1826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2024-04-12T07:22:00Z</dcterms:created>
  <dc:creator>黄文州</dc:creator>
  <cp:lastModifiedBy>zhengshihua</cp:lastModifiedBy>
  <cp:lastPrinted>2023-09-12T00:19:00Z</cp:lastPrinted>
  <dcterms:modified xsi:type="dcterms:W3CDTF">2024-04-12T07:52:54Z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0E37241084BA4A919CA4170A7A5D9864_13</vt:lpwstr>
  </property>
</Properties>
</file>