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spacing w:before="540" w:line="520" w:lineRule="exact"/>
        <w:jc w:val="center"/>
        <w:rPr>
          <w:sz w:val="52"/>
          <w:szCs w:val="52"/>
        </w:rPr>
      </w:pPr>
      <w:r>
        <w:rPr>
          <w:sz w:val="52"/>
          <w:szCs w:val="52"/>
        </w:rPr>
        <w:t>福建水利电力职业技术学院</w:t>
      </w:r>
    </w:p>
    <w:p>
      <w:pPr>
        <w:pStyle w:val="2"/>
        <w:pageBreakBefore w:val="0"/>
        <w:kinsoku/>
        <w:wordWrap/>
        <w:overflowPunct/>
        <w:topLinePunct w:val="0"/>
        <w:bidi w:val="0"/>
        <w:spacing w:before="540" w:line="520" w:lineRule="exact"/>
        <w:jc w:val="center"/>
        <w:rPr>
          <w:rFonts w:ascii="仿宋_GB2312" w:hAnsi="黑体" w:eastAsia="仿宋_GB2312"/>
          <w:sz w:val="72"/>
          <w:szCs w:val="72"/>
        </w:rPr>
      </w:pPr>
      <w:r>
        <w:rPr>
          <w:rFonts w:hint="eastAsia" w:ascii="仿宋_GB2312" w:hAnsi="黑体" w:eastAsia="仿宋_GB2312"/>
          <w:sz w:val="72"/>
          <w:szCs w:val="72"/>
        </w:rPr>
        <w:t>比价采购文件</w:t>
      </w:r>
    </w:p>
    <w:p>
      <w:pPr>
        <w:pageBreakBefore w:val="0"/>
        <w:kinsoku/>
        <w:wordWrap/>
        <w:overflowPunct/>
        <w:topLinePunct w:val="0"/>
        <w:bidi w:val="0"/>
        <w:spacing w:line="520" w:lineRule="exact"/>
        <w:ind w:firstLine="321" w:firstLineChars="100"/>
        <w:jc w:val="center"/>
        <w:rPr>
          <w:rFonts w:ascii="仿宋_GB2312" w:eastAsia="仿宋_GB2312"/>
          <w:b/>
          <w:bCs/>
          <w:sz w:val="32"/>
        </w:rPr>
      </w:pPr>
    </w:p>
    <w:p>
      <w:pPr>
        <w:pageBreakBefore w:val="0"/>
        <w:kinsoku/>
        <w:wordWrap/>
        <w:overflowPunct/>
        <w:topLinePunct w:val="0"/>
        <w:bidi w:val="0"/>
        <w:spacing w:line="520" w:lineRule="exact"/>
        <w:ind w:firstLine="321" w:firstLineChars="100"/>
        <w:jc w:val="center"/>
        <w:rPr>
          <w:rFonts w:ascii="仿宋_GB2312" w:eastAsia="仿宋_GB2312"/>
          <w:b/>
          <w:bCs/>
          <w:sz w:val="32"/>
        </w:rPr>
      </w:pPr>
    </w:p>
    <w:p>
      <w:pPr>
        <w:pageBreakBefore w:val="0"/>
        <w:kinsoku/>
        <w:wordWrap/>
        <w:overflowPunct/>
        <w:topLinePunct w:val="0"/>
        <w:bidi w:val="0"/>
        <w:spacing w:line="520" w:lineRule="exact"/>
        <w:ind w:left="3810" w:leftChars="1057" w:hanging="1590" w:hangingChars="495"/>
        <w:rPr>
          <w:rFonts w:hint="eastAsia" w:ascii="仿宋_GB2312" w:eastAsia="仿宋_GB2312"/>
          <w:b/>
          <w:bCs/>
          <w:sz w:val="32"/>
        </w:rPr>
      </w:pPr>
    </w:p>
    <w:p>
      <w:pPr>
        <w:pageBreakBefore w:val="0"/>
        <w:tabs>
          <w:tab w:val="center" w:pos="4479"/>
        </w:tabs>
        <w:kinsoku/>
        <w:wordWrap/>
        <w:overflowPunct/>
        <w:topLinePunct w:val="0"/>
        <w:bidi w:val="0"/>
        <w:spacing w:line="520" w:lineRule="exact"/>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hqc20230608</w:t>
      </w:r>
      <w:r>
        <w:rPr>
          <w:rFonts w:hint="eastAsia" w:ascii="仿宋_GB2312" w:eastAsia="仿宋_GB2312"/>
          <w:b/>
          <w:bCs/>
          <w:sz w:val="32"/>
          <w:lang w:val="en-US" w:eastAsia="zh-CN"/>
        </w:rPr>
        <w:tab/>
      </w:r>
    </w:p>
    <w:p>
      <w:pPr>
        <w:pageBreakBefore w:val="0"/>
        <w:kinsoku/>
        <w:wordWrap/>
        <w:overflowPunct/>
        <w:topLinePunct w:val="0"/>
        <w:bidi w:val="0"/>
        <w:spacing w:line="520" w:lineRule="exact"/>
        <w:ind w:left="3810" w:leftChars="1057" w:hanging="1590" w:hangingChars="495"/>
        <w:rPr>
          <w:rFonts w:hint="eastAsia" w:ascii="仿宋_GB2312" w:eastAsia="仿宋_GB2312"/>
          <w:b/>
          <w:bCs/>
          <w:sz w:val="32"/>
        </w:rPr>
      </w:pPr>
    </w:p>
    <w:p>
      <w:pPr>
        <w:pageBreakBefore w:val="0"/>
        <w:kinsoku/>
        <w:wordWrap/>
        <w:overflowPunct/>
        <w:topLinePunct w:val="0"/>
        <w:bidi w:val="0"/>
        <w:spacing w:line="520" w:lineRule="exact"/>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val="en-US" w:eastAsia="zh-CN"/>
        </w:rPr>
        <w:t>2023年AED机及AED橱柜采购</w:t>
      </w:r>
    </w:p>
    <w:p>
      <w:pPr>
        <w:pageBreakBefore w:val="0"/>
        <w:kinsoku/>
        <w:wordWrap/>
        <w:overflowPunct/>
        <w:topLinePunct w:val="0"/>
        <w:bidi w:val="0"/>
        <w:spacing w:line="520" w:lineRule="exact"/>
        <w:ind w:firstLine="643" w:firstLineChars="200"/>
        <w:rPr>
          <w:rFonts w:ascii="仿宋GB2312" w:eastAsia="仿宋GB2312"/>
          <w:b/>
          <w:bCs/>
          <w:sz w:val="32"/>
        </w:rPr>
      </w:pPr>
    </w:p>
    <w:p>
      <w:pPr>
        <w:pageBreakBefore w:val="0"/>
        <w:kinsoku/>
        <w:wordWrap/>
        <w:overflowPunct/>
        <w:topLinePunct w:val="0"/>
        <w:bidi w:val="0"/>
        <w:spacing w:line="520" w:lineRule="exact"/>
        <w:jc w:val="center"/>
        <w:rPr>
          <w:rFonts w:ascii="仿宋_GB2312" w:eastAsia="仿宋_GB2312"/>
          <w:sz w:val="32"/>
        </w:rPr>
      </w:pPr>
    </w:p>
    <w:p>
      <w:pPr>
        <w:pageBreakBefore w:val="0"/>
        <w:kinsoku/>
        <w:wordWrap/>
        <w:overflowPunct/>
        <w:topLinePunct w:val="0"/>
        <w:bidi w:val="0"/>
        <w:spacing w:line="520" w:lineRule="exact"/>
        <w:jc w:val="center"/>
        <w:rPr>
          <w:rFonts w:ascii="仿宋_GB2312" w:eastAsia="仿宋_GB2312"/>
          <w:sz w:val="32"/>
        </w:rPr>
      </w:pPr>
    </w:p>
    <w:p>
      <w:pPr>
        <w:pageBreakBefore w:val="0"/>
        <w:kinsoku/>
        <w:wordWrap/>
        <w:overflowPunct/>
        <w:topLinePunct w:val="0"/>
        <w:bidi w:val="0"/>
        <w:spacing w:line="520" w:lineRule="exact"/>
        <w:jc w:val="center"/>
        <w:rPr>
          <w:rFonts w:ascii="仿宋_GB2312" w:eastAsia="仿宋_GB2312"/>
          <w:sz w:val="32"/>
        </w:rPr>
      </w:pPr>
    </w:p>
    <w:p>
      <w:pPr>
        <w:pageBreakBefore w:val="0"/>
        <w:kinsoku/>
        <w:wordWrap/>
        <w:overflowPunct/>
        <w:topLinePunct w:val="0"/>
        <w:bidi w:val="0"/>
        <w:spacing w:line="520" w:lineRule="exact"/>
        <w:jc w:val="center"/>
        <w:rPr>
          <w:rFonts w:ascii="仿宋_GB2312" w:eastAsia="仿宋_GB2312"/>
          <w:sz w:val="32"/>
        </w:rPr>
      </w:pPr>
    </w:p>
    <w:p>
      <w:pPr>
        <w:pageBreakBefore w:val="0"/>
        <w:kinsoku/>
        <w:wordWrap/>
        <w:overflowPunct/>
        <w:topLinePunct w:val="0"/>
        <w:bidi w:val="0"/>
        <w:spacing w:line="520" w:lineRule="exact"/>
        <w:ind w:firstLine="640" w:firstLineChars="200"/>
        <w:rPr>
          <w:rFonts w:ascii="仿宋_GB2312" w:eastAsia="仿宋_GB2312"/>
          <w:sz w:val="32"/>
        </w:rPr>
      </w:pPr>
      <w:r>
        <w:rPr>
          <w:rFonts w:hint="eastAsia" w:ascii="仿宋_GB2312" w:eastAsia="仿宋_GB2312"/>
          <w:sz w:val="32"/>
        </w:rPr>
        <w:t>采购方式：比价采购</w:t>
      </w:r>
    </w:p>
    <w:p>
      <w:pPr>
        <w:pageBreakBefore w:val="0"/>
        <w:kinsoku/>
        <w:wordWrap/>
        <w:overflowPunct/>
        <w:topLinePunct w:val="0"/>
        <w:bidi w:val="0"/>
        <w:spacing w:line="520" w:lineRule="exact"/>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pageBreakBefore w:val="0"/>
        <w:kinsoku/>
        <w:wordWrap/>
        <w:overflowPunct/>
        <w:topLinePunct w:val="0"/>
        <w:bidi w:val="0"/>
        <w:spacing w:line="520" w:lineRule="exact"/>
        <w:ind w:firstLine="3213" w:firstLineChars="1000"/>
        <w:rPr>
          <w:rFonts w:ascii="仿宋_GB2312" w:eastAsia="仿宋_GB2312"/>
          <w:b/>
          <w:bCs/>
          <w:sz w:val="32"/>
        </w:rPr>
      </w:pPr>
    </w:p>
    <w:p>
      <w:pPr>
        <w:pageBreakBefore w:val="0"/>
        <w:kinsoku/>
        <w:wordWrap/>
        <w:overflowPunct/>
        <w:topLinePunct w:val="0"/>
        <w:bidi w:val="0"/>
        <w:spacing w:line="520" w:lineRule="exact"/>
        <w:ind w:firstLine="3518" w:firstLineChars="1095"/>
        <w:rPr>
          <w:rFonts w:ascii="仿宋_GB2312" w:hAnsi="宋体" w:eastAsia="仿宋_GB2312"/>
          <w:b/>
          <w:bCs/>
          <w:sz w:val="32"/>
        </w:rPr>
      </w:pPr>
    </w:p>
    <w:p>
      <w:pPr>
        <w:pageBreakBefore w:val="0"/>
        <w:kinsoku/>
        <w:wordWrap/>
        <w:overflowPunct/>
        <w:topLinePunct w:val="0"/>
        <w:bidi w:val="0"/>
        <w:spacing w:line="520" w:lineRule="exact"/>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pageBreakBefore w:val="0"/>
        <w:kinsoku/>
        <w:wordWrap/>
        <w:overflowPunct/>
        <w:topLinePunct w:val="0"/>
        <w:bidi w:val="0"/>
        <w:spacing w:line="520" w:lineRule="exact"/>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pageBreakBefore w:val="0"/>
        <w:kinsoku/>
        <w:wordWrap/>
        <w:overflowPunct/>
        <w:topLinePunct w:val="0"/>
        <w:bidi w:val="0"/>
        <w:spacing w:line="52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pageBreakBefore w:val="0"/>
        <w:kinsoku/>
        <w:wordWrap/>
        <w:overflowPunct/>
        <w:topLinePunct w:val="0"/>
        <w:bidi w:val="0"/>
        <w:spacing w:line="520" w:lineRule="exact"/>
        <w:ind w:right="-380" w:rightChars="-181"/>
        <w:jc w:val="center"/>
        <w:rPr>
          <w:rFonts w:ascii="仿宋_GB2312" w:eastAsia="仿宋_GB2312"/>
          <w:b/>
          <w:bCs/>
          <w:sz w:val="32"/>
        </w:rPr>
      </w:pPr>
    </w:p>
    <w:p>
      <w:pPr>
        <w:pageBreakBefore w:val="0"/>
        <w:kinsoku/>
        <w:wordWrap/>
        <w:overflowPunct/>
        <w:topLinePunct w:val="0"/>
        <w:bidi w:val="0"/>
        <w:spacing w:line="52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val="en-US" w:eastAsia="zh-CN"/>
        </w:rPr>
        <w:t>2023年AED机及AED橱柜采购</w:t>
      </w:r>
      <w:r>
        <w:rPr>
          <w:rFonts w:hint="eastAsia" w:ascii="仿宋_GB2312" w:hAnsi="宋体" w:eastAsia="仿宋_GB2312"/>
          <w:sz w:val="24"/>
        </w:rPr>
        <w:t>项目进行比价采购，特邀请国内合格的供应商前来提交密封的比价文件。</w:t>
      </w:r>
    </w:p>
    <w:p>
      <w:pPr>
        <w:pageBreakBefore w:val="0"/>
        <w:numPr>
          <w:ilvl w:val="0"/>
          <w:numId w:val="1"/>
        </w:numPr>
        <w:kinsoku/>
        <w:wordWrap/>
        <w:overflowPunct/>
        <w:topLinePunct w:val="0"/>
        <w:bidi w:val="0"/>
        <w:spacing w:line="520" w:lineRule="exact"/>
        <w:ind w:left="-50" w:right="-181" w:firstLine="480" w:firstLineChars="200"/>
        <w:rPr>
          <w:rFonts w:ascii="仿宋_GB2312" w:hAnsi="宋体" w:eastAsia="仿宋_GB2312"/>
          <w:sz w:val="24"/>
        </w:rPr>
      </w:pPr>
      <w:r>
        <w:rPr>
          <w:rFonts w:hint="eastAsia" w:ascii="仿宋_GB2312" w:hAnsi="宋体" w:eastAsia="仿宋_GB2312"/>
          <w:sz w:val="24"/>
        </w:rPr>
        <w:t>采购编号：</w:t>
      </w:r>
      <w:r>
        <w:rPr>
          <w:rFonts w:hint="eastAsia" w:ascii="仿宋_GB2312" w:hAnsi="宋体" w:eastAsia="仿宋_GB2312"/>
          <w:sz w:val="24"/>
          <w:lang w:val="en-US" w:eastAsia="zh-CN"/>
        </w:rPr>
        <w:t>hqc20230608</w:t>
      </w:r>
    </w:p>
    <w:p>
      <w:pPr>
        <w:pageBreakBefore w:val="0"/>
        <w:numPr>
          <w:ilvl w:val="0"/>
          <w:numId w:val="1"/>
        </w:numPr>
        <w:kinsoku/>
        <w:wordWrap/>
        <w:overflowPunct/>
        <w:topLinePunct w:val="0"/>
        <w:bidi w:val="0"/>
        <w:spacing w:line="520" w:lineRule="exact"/>
        <w:ind w:left="-50" w:right="-181" w:firstLine="480" w:firstLineChars="200"/>
        <w:rPr>
          <w:rFonts w:hint="eastAsia" w:ascii="仿宋_GB2312" w:hAnsi="宋体" w:eastAsia="仿宋_GB2312" w:cs="Times New Roman"/>
          <w:sz w:val="24"/>
        </w:rPr>
      </w:pPr>
      <w:r>
        <w:rPr>
          <w:rFonts w:hint="eastAsia" w:ascii="仿宋_GB2312" w:hAnsi="宋体" w:eastAsia="仿宋_GB2312"/>
          <w:sz w:val="24"/>
        </w:rPr>
        <w:t>采购</w:t>
      </w:r>
      <w:r>
        <w:rPr>
          <w:rFonts w:hint="eastAsia" w:ascii="仿宋_GB2312" w:hAnsi="宋体" w:eastAsia="仿宋_GB2312" w:cs="Times New Roman"/>
          <w:sz w:val="24"/>
        </w:rPr>
        <w:t>项目：</w:t>
      </w:r>
      <w:r>
        <w:rPr>
          <w:rFonts w:hint="eastAsia" w:ascii="仿宋_GB2312" w:hAnsi="宋体" w:eastAsia="仿宋_GB2312"/>
          <w:sz w:val="24"/>
          <w:lang w:val="en-US" w:eastAsia="zh-CN"/>
        </w:rPr>
        <w:t>2023年AED机及AED橱柜采购</w:t>
      </w:r>
    </w:p>
    <w:p>
      <w:pPr>
        <w:pageBreakBefore w:val="0"/>
        <w:kinsoku/>
        <w:wordWrap/>
        <w:overflowPunct/>
        <w:topLinePunct w:val="0"/>
        <w:bidi w:val="0"/>
        <w:spacing w:line="52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pageBreakBefore w:val="0"/>
        <w:kinsoku/>
        <w:wordWrap/>
        <w:overflowPunct/>
        <w:topLinePunct w:val="0"/>
        <w:bidi w:val="0"/>
        <w:spacing w:line="52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pageBreakBefore w:val="0"/>
        <w:kinsoku/>
        <w:wordWrap/>
        <w:overflowPunct/>
        <w:topLinePunct w:val="0"/>
        <w:bidi w:val="0"/>
        <w:spacing w:line="52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pageBreakBefore w:val="0"/>
        <w:kinsoku/>
        <w:wordWrap/>
        <w:overflowPunct/>
        <w:topLinePunct w:val="0"/>
        <w:bidi w:val="0"/>
        <w:spacing w:line="520" w:lineRule="exact"/>
        <w:ind w:right="-181" w:firstLine="480" w:firstLineChars="200"/>
        <w:rPr>
          <w:rFonts w:hint="eastAsia"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19</w:t>
      </w:r>
      <w:r>
        <w:rPr>
          <w:rFonts w:hint="eastAsia" w:ascii="仿宋_GB2312" w:hAnsi="宋体" w:eastAsia="仿宋_GB2312"/>
          <w:sz w:val="24"/>
        </w:rPr>
        <w:t>日</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pageBreakBefore w:val="0"/>
        <w:kinsoku/>
        <w:wordWrap/>
        <w:overflowPunct/>
        <w:topLinePunct w:val="0"/>
        <w:bidi w:val="0"/>
        <w:spacing w:line="520" w:lineRule="exact"/>
        <w:ind w:right="-181" w:firstLine="480" w:firstLineChars="200"/>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19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w:t>
      </w:r>
    </w:p>
    <w:p>
      <w:pPr>
        <w:pageBreakBefore w:val="0"/>
        <w:kinsoku/>
        <w:wordWrap/>
        <w:overflowPunct/>
        <w:topLinePunct w:val="0"/>
        <w:bidi w:val="0"/>
        <w:spacing w:line="520" w:lineRule="exact"/>
        <w:ind w:right="-181" w:firstLine="480" w:firstLineChars="200"/>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r>
        <w:rPr>
          <w:rFonts w:hint="eastAsia" w:ascii="仿宋_GB2312" w:hAnsi="宋体" w:eastAsia="仿宋_GB2312"/>
          <w:sz w:val="24"/>
        </w:rPr>
        <w:t xml:space="preserve"> </w:t>
      </w:r>
    </w:p>
    <w:p>
      <w:pPr>
        <w:pageBreakBefore w:val="0"/>
        <w:kinsoku/>
        <w:wordWrap/>
        <w:overflowPunct/>
        <w:topLinePunct w:val="0"/>
        <w:bidi w:val="0"/>
        <w:spacing w:line="520" w:lineRule="exact"/>
        <w:ind w:firstLine="480" w:firstLineChars="200"/>
        <w:rPr>
          <w:rFonts w:ascii="仿宋_GB2312" w:hAnsi="宋体" w:eastAsia="仿宋_GB2312"/>
          <w:color w:val="000000" w:themeColor="text1"/>
          <w:sz w:val="24"/>
          <w14:textFill>
            <w14:solidFill>
              <w14:schemeClr w14:val="tx1"/>
            </w14:solidFill>
          </w14:textFill>
        </w:rPr>
      </w:pPr>
    </w:p>
    <w:p>
      <w:pPr>
        <w:pageBreakBefore w:val="0"/>
        <w:kinsoku/>
        <w:wordWrap/>
        <w:overflowPunct/>
        <w:topLinePunct w:val="0"/>
        <w:bidi w:val="0"/>
        <w:spacing w:line="520" w:lineRule="exact"/>
        <w:ind w:firstLine="480" w:firstLineChars="200"/>
        <w:rPr>
          <w:rFonts w:ascii="仿宋_GB2312" w:hAnsi="宋体" w:eastAsia="仿宋_GB2312"/>
          <w:sz w:val="24"/>
        </w:rPr>
      </w:pPr>
    </w:p>
    <w:p>
      <w:pPr>
        <w:pageBreakBefore w:val="0"/>
        <w:kinsoku/>
        <w:wordWrap/>
        <w:overflowPunct/>
        <w:topLinePunct w:val="0"/>
        <w:bidi w:val="0"/>
        <w:spacing w:line="520" w:lineRule="exact"/>
        <w:ind w:firstLine="480" w:firstLineChars="200"/>
        <w:rPr>
          <w:rFonts w:ascii="仿宋_GB2312" w:hAnsi="宋体" w:eastAsia="仿宋_GB2312"/>
          <w:sz w:val="24"/>
        </w:rPr>
      </w:pPr>
    </w:p>
    <w:p>
      <w:pPr>
        <w:pageBreakBefore w:val="0"/>
        <w:kinsoku/>
        <w:wordWrap/>
        <w:overflowPunct/>
        <w:topLinePunct w:val="0"/>
        <w:bidi w:val="0"/>
        <w:spacing w:line="52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pageBreakBefore w:val="0"/>
        <w:kinsoku/>
        <w:wordWrap/>
        <w:overflowPunct/>
        <w:topLinePunct w:val="0"/>
        <w:bidi w:val="0"/>
        <w:spacing w:line="52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8061359</w:t>
      </w:r>
      <w:r>
        <w:rPr>
          <w:rFonts w:hint="eastAsia" w:ascii="仿宋_GB2312" w:hAnsi="宋体" w:eastAsia="仿宋_GB2312"/>
          <w:sz w:val="24"/>
        </w:rPr>
        <w:t xml:space="preserve"> </w:t>
      </w:r>
    </w:p>
    <w:p>
      <w:pPr>
        <w:pageBreakBefore w:val="0"/>
        <w:kinsoku/>
        <w:wordWrap/>
        <w:overflowPunct/>
        <w:topLinePunct w:val="0"/>
        <w:bidi w:val="0"/>
        <w:spacing w:line="52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郑志平</w:t>
      </w:r>
      <w:r>
        <w:rPr>
          <w:rFonts w:hint="eastAsia" w:ascii="仿宋_GB2312" w:hAnsi="宋体" w:eastAsia="仿宋_GB2312"/>
          <w:sz w:val="24"/>
        </w:rPr>
        <w:t xml:space="preserve">             邮箱：</w:t>
      </w:r>
      <w:r>
        <w:rPr>
          <w:rFonts w:hint="eastAsia" w:ascii="仿宋_GB2312" w:hAnsi="宋体" w:eastAsia="仿宋_GB2312"/>
          <w:sz w:val="24"/>
          <w:lang w:val="en-US" w:eastAsia="zh-CN"/>
        </w:rPr>
        <w:t>7811131@qq.com</w:t>
      </w: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p>
    <w:p>
      <w:pPr>
        <w:pStyle w:val="19"/>
        <w:pageBreakBefore w:val="0"/>
        <w:kinsoku/>
        <w:wordWrap/>
        <w:overflowPunct/>
        <w:topLinePunct w:val="0"/>
        <w:bidi w:val="0"/>
        <w:spacing w:line="520" w:lineRule="exact"/>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pageBreakBefore w:val="0"/>
              <w:kinsoku/>
              <w:wordWrap/>
              <w:overflowPunct/>
              <w:topLinePunct w:val="0"/>
              <w:bidi w:val="0"/>
              <w:spacing w:line="520" w:lineRule="exact"/>
              <w:jc w:val="center"/>
              <w:rPr>
                <w:rFonts w:hint="eastAsia"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pageBreakBefore w:val="0"/>
              <w:kinsoku/>
              <w:wordWrap/>
              <w:overflowPunct/>
              <w:topLinePunct w:val="0"/>
              <w:bidi w:val="0"/>
              <w:spacing w:line="520" w:lineRule="exac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5"/>
              <w:pageBreakBefore w:val="0"/>
              <w:kinsoku/>
              <w:wordWrap/>
              <w:overflowPunct/>
              <w:topLinePunct w:val="0"/>
              <w:bidi w:val="0"/>
              <w:spacing w:line="520" w:lineRule="exact"/>
              <w:jc w:val="center"/>
              <w:rPr>
                <w:rFonts w:hint="eastAsia" w:ascii="仿宋_GB2312" w:eastAsia="仿宋_GB2312"/>
                <w:sz w:val="24"/>
                <w:szCs w:val="24"/>
              </w:rPr>
            </w:pPr>
            <w:r>
              <w:rPr>
                <w:rFonts w:hint="eastAsia" w:ascii="仿宋_GB2312" w:eastAsia="仿宋_GB2312"/>
                <w:sz w:val="24"/>
                <w:szCs w:val="24"/>
                <w:lang w:val="en-US" w:eastAsia="zh-CN"/>
              </w:rPr>
              <w:t>2023年AED机</w:t>
            </w:r>
            <w:r>
              <w:rPr>
                <w:rFonts w:hint="eastAsia" w:ascii="仿宋_GB2312" w:hAnsi="宋体" w:eastAsia="仿宋_GB2312" w:cs="宋体"/>
                <w:kern w:val="0"/>
                <w:sz w:val="24"/>
                <w:lang w:val="en-US" w:eastAsia="zh-CN"/>
              </w:rPr>
              <w:t>及AED橱柜</w:t>
            </w:r>
            <w:r>
              <w:rPr>
                <w:rFonts w:hint="eastAsia" w:ascii="仿宋_GB2312" w:eastAsia="仿宋_GB2312"/>
                <w:sz w:val="24"/>
                <w:szCs w:val="24"/>
                <w:lang w:val="en-US" w:eastAsia="zh-CN"/>
              </w:rPr>
              <w:t>采购</w:t>
            </w:r>
          </w:p>
          <w:p>
            <w:pPr>
              <w:pStyle w:val="5"/>
              <w:pageBreakBefore w:val="0"/>
              <w:kinsoku/>
              <w:wordWrap/>
              <w:overflowPunct/>
              <w:topLinePunct w:val="0"/>
              <w:bidi w:val="0"/>
              <w:spacing w:line="520" w:lineRule="exact"/>
              <w:jc w:val="center"/>
              <w:rPr>
                <w:rFonts w:hint="eastAsia" w:ascii="仿宋_GB2312" w:eastAsia="仿宋_GB2312"/>
                <w:sz w:val="24"/>
                <w:szCs w:val="24"/>
              </w:rPr>
            </w:pPr>
          </w:p>
        </w:tc>
        <w:tc>
          <w:tcPr>
            <w:tcW w:w="709" w:type="dxa"/>
            <w:tcBorders>
              <w:right w:val="nil"/>
            </w:tcBorders>
            <w:vAlign w:val="center"/>
          </w:tcPr>
          <w:p>
            <w:pPr>
              <w:pStyle w:val="5"/>
              <w:pageBreakBefore w:val="0"/>
              <w:kinsoku/>
              <w:wordWrap/>
              <w:overflowPunct/>
              <w:topLinePunct w:val="0"/>
              <w:bidi w:val="0"/>
              <w:spacing w:line="520" w:lineRule="exact"/>
              <w:jc w:val="center"/>
              <w:rPr>
                <w:rFonts w:hint="eastAsia" w:ascii="仿宋_GB2312" w:eastAsia="仿宋_GB2312"/>
                <w:sz w:val="24"/>
                <w:szCs w:val="24"/>
                <w:lang w:eastAsia="zh-CN"/>
              </w:rPr>
            </w:pPr>
            <w:r>
              <w:rPr>
                <w:rFonts w:hint="eastAsia" w:ascii="仿宋_GB2312" w:eastAsia="仿宋_GB2312"/>
                <w:sz w:val="24"/>
                <w:szCs w:val="24"/>
                <w:lang w:val="en-US" w:eastAsia="zh-CN"/>
              </w:rPr>
              <w:t>3台</w:t>
            </w:r>
          </w:p>
        </w:tc>
        <w:tc>
          <w:tcPr>
            <w:tcW w:w="1701" w:type="dxa"/>
            <w:vAlign w:val="center"/>
          </w:tcPr>
          <w:p>
            <w:pPr>
              <w:pStyle w:val="3"/>
              <w:pageBreakBefore w:val="0"/>
              <w:kinsoku/>
              <w:wordWrap/>
              <w:overflowPunct/>
              <w:topLinePunct w:val="0"/>
              <w:bidi w:val="0"/>
              <w:spacing w:line="520" w:lineRule="exac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pageBreakBefore w:val="0"/>
              <w:kinsoku/>
              <w:wordWrap/>
              <w:overflowPunct/>
              <w:topLinePunct w:val="0"/>
              <w:bidi w:val="0"/>
              <w:spacing w:line="52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8.4万</w:t>
            </w:r>
          </w:p>
        </w:tc>
        <w:tc>
          <w:tcPr>
            <w:tcW w:w="1418" w:type="dxa"/>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pageBreakBefore w:val="0"/>
              <w:kinsoku/>
              <w:wordWrap/>
              <w:overflowPunct/>
              <w:topLinePunct w:val="0"/>
              <w:bidi w:val="0"/>
              <w:spacing w:line="520" w:lineRule="exac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pageBreakBefore w:val="0"/>
        <w:kinsoku/>
        <w:wordWrap/>
        <w:overflowPunct/>
        <w:topLinePunct w:val="0"/>
        <w:bidi w:val="0"/>
        <w:spacing w:before="156" w:beforeLines="50" w:line="520" w:lineRule="exact"/>
        <w:ind w:left="23" w:leftChars="11" w:firstLine="480" w:firstLineChars="200"/>
        <w:rPr>
          <w:rFonts w:ascii="仿宋_GB2312" w:eastAsia="仿宋_GB2312"/>
        </w:rPr>
      </w:pPr>
      <w:r>
        <w:rPr>
          <w:rFonts w:hint="eastAsia" w:ascii="仿宋_GB2312" w:eastAsia="仿宋_GB2312"/>
        </w:rPr>
        <w:t>注：</w:t>
      </w:r>
    </w:p>
    <w:p>
      <w:pPr>
        <w:pStyle w:val="19"/>
        <w:pageBreakBefore w:val="0"/>
        <w:kinsoku/>
        <w:wordWrap/>
        <w:overflowPunct/>
        <w:topLinePunct w:val="0"/>
        <w:bidi w:val="0"/>
        <w:spacing w:line="52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pageBreakBefore w:val="0"/>
        <w:kinsoku/>
        <w:wordWrap/>
        <w:overflowPunct/>
        <w:topLinePunct w:val="0"/>
        <w:bidi w:val="0"/>
        <w:spacing w:line="52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pageBreakBefore w:val="0"/>
        <w:kinsoku/>
        <w:wordWrap/>
        <w:overflowPunct/>
        <w:topLinePunct w:val="0"/>
        <w:bidi w:val="0"/>
        <w:spacing w:line="52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pageBreakBefore w:val="0"/>
        <w:kinsoku/>
        <w:wordWrap/>
        <w:overflowPunct/>
        <w:topLinePunct w:val="0"/>
        <w:bidi w:val="0"/>
        <w:spacing w:line="52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pageBreakBefore w:val="0"/>
        <w:kinsoku/>
        <w:wordWrap/>
        <w:overflowPunct/>
        <w:topLinePunct w:val="0"/>
        <w:bidi w:val="0"/>
        <w:spacing w:line="520" w:lineRule="exact"/>
        <w:rPr>
          <w:rFonts w:ascii="仿宋_GB2312" w:hAnsi="宋体" w:eastAsia="仿宋_GB2312"/>
          <w:b/>
          <w:bCs/>
          <w:sz w:val="24"/>
        </w:rPr>
      </w:pPr>
      <w:r>
        <w:rPr>
          <w:rFonts w:hint="eastAsia" w:ascii="仿宋_GB2312" w:hAnsi="宋体" w:eastAsia="仿宋_GB2312"/>
          <w:b/>
          <w:bCs/>
          <w:sz w:val="24"/>
        </w:rPr>
        <w:t>一、比价须知：</w:t>
      </w:r>
    </w:p>
    <w:p>
      <w:pPr>
        <w:pageBreakBefore w:val="0"/>
        <w:kinsoku/>
        <w:wordWrap/>
        <w:overflowPunct/>
        <w:topLinePunct w:val="0"/>
        <w:bidi w:val="0"/>
        <w:spacing w:line="52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19</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pageBreakBefore w:val="0"/>
        <w:kinsoku/>
        <w:wordWrap/>
        <w:overflowPunct/>
        <w:topLinePunct w:val="0"/>
        <w:bidi w:val="0"/>
        <w:spacing w:line="52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pageBreakBefore w:val="0"/>
        <w:kinsoku/>
        <w:wordWrap/>
        <w:overflowPunct/>
        <w:topLinePunct w:val="0"/>
        <w:bidi w:val="0"/>
        <w:spacing w:line="52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pageBreakBefore w:val="0"/>
        <w:kinsoku/>
        <w:wordWrap/>
        <w:overflowPunct/>
        <w:topLinePunct w:val="0"/>
        <w:bidi w:val="0"/>
        <w:spacing w:line="52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pageBreakBefore w:val="0"/>
        <w:kinsoku/>
        <w:wordWrap/>
        <w:overflowPunct/>
        <w:topLinePunct w:val="0"/>
        <w:bidi w:val="0"/>
        <w:spacing w:line="52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pageBreakBefore w:val="0"/>
        <w:kinsoku/>
        <w:wordWrap/>
        <w:overflowPunct/>
        <w:topLinePunct w:val="0"/>
        <w:bidi w:val="0"/>
        <w:spacing w:line="52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pageBreakBefore w:val="0"/>
        <w:kinsoku/>
        <w:wordWrap/>
        <w:overflowPunct/>
        <w:topLinePunct w:val="0"/>
        <w:bidi w:val="0"/>
        <w:spacing w:line="52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pageBreakBefore w:val="0"/>
        <w:kinsoku/>
        <w:wordWrap/>
        <w:overflowPunct/>
        <w:topLinePunct w:val="0"/>
        <w:bidi w:val="0"/>
        <w:spacing w:line="52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pageBreakBefore w:val="0"/>
        <w:kinsoku/>
        <w:wordWrap/>
        <w:overflowPunct/>
        <w:topLinePunct w:val="0"/>
        <w:bidi w:val="0"/>
        <w:spacing w:line="52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pageBreakBefore w:val="0"/>
        <w:kinsoku/>
        <w:wordWrap/>
        <w:overflowPunct/>
        <w:topLinePunct w:val="0"/>
        <w:bidi w:val="0"/>
        <w:spacing w:line="520" w:lineRule="exact"/>
        <w:rPr>
          <w:rFonts w:ascii="仿宋_GB2312" w:hAnsi="宋体" w:eastAsia="仿宋_GB2312"/>
          <w:b/>
          <w:bCs/>
          <w:sz w:val="24"/>
        </w:rPr>
      </w:pPr>
      <w:r>
        <w:rPr>
          <w:rFonts w:hint="eastAsia" w:ascii="仿宋_GB2312" w:hAnsi="宋体" w:eastAsia="仿宋_GB2312"/>
          <w:b/>
          <w:bCs/>
          <w:sz w:val="24"/>
        </w:rPr>
        <w:t>二、供应商资质要求：</w:t>
      </w:r>
    </w:p>
    <w:p>
      <w:pPr>
        <w:pageBreakBefore w:val="0"/>
        <w:kinsoku/>
        <w:wordWrap/>
        <w:overflowPunct/>
        <w:topLinePunct w:val="0"/>
        <w:bidi w:val="0"/>
        <w:spacing w:line="52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pageBreakBefore w:val="0"/>
        <w:kinsoku/>
        <w:wordWrap/>
        <w:overflowPunct/>
        <w:topLinePunct w:val="0"/>
        <w:bidi w:val="0"/>
        <w:spacing w:line="52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pageBreakBefore w:val="0"/>
        <w:kinsoku/>
        <w:wordWrap/>
        <w:overflowPunct/>
        <w:topLinePunct w:val="0"/>
        <w:bidi w:val="0"/>
        <w:spacing w:line="520" w:lineRule="exact"/>
        <w:ind w:firstLine="480" w:firstLineChars="200"/>
        <w:rPr>
          <w:rFonts w:ascii="仿宋_GB2312" w:eastAsia="仿宋_GB2312"/>
          <w:sz w:val="24"/>
        </w:rPr>
      </w:pPr>
      <w:r>
        <w:rPr>
          <w:rFonts w:hint="eastAsia" w:ascii="仿宋_GB2312" w:eastAsia="仿宋_GB2312"/>
          <w:sz w:val="24"/>
        </w:rPr>
        <w:t>3．本项目不接受联合体报价。</w:t>
      </w:r>
    </w:p>
    <w:p>
      <w:pPr>
        <w:pageBreakBefore w:val="0"/>
        <w:kinsoku/>
        <w:wordWrap/>
        <w:overflowPunct/>
        <w:topLinePunct w:val="0"/>
        <w:bidi w:val="0"/>
        <w:spacing w:line="52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pageBreakBefore w:val="0"/>
        <w:kinsoku/>
        <w:wordWrap/>
        <w:overflowPunct/>
        <w:topLinePunct w:val="0"/>
        <w:bidi w:val="0"/>
        <w:spacing w:line="52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pageBreakBefore w:val="0"/>
        <w:kinsoku/>
        <w:wordWrap/>
        <w:overflowPunct/>
        <w:topLinePunct w:val="0"/>
        <w:bidi w:val="0"/>
        <w:snapToGrid w:val="0"/>
        <w:spacing w:after="156" w:afterLines="50" w:line="52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keepNext w:val="0"/>
        <w:keepLines w:val="0"/>
        <w:pageBreakBefore w:val="0"/>
        <w:widowControl w:val="0"/>
        <w:kinsoku/>
        <w:wordWrap/>
        <w:overflowPunct/>
        <w:topLinePunct w:val="0"/>
        <w:autoSpaceDE/>
        <w:autoSpaceDN/>
        <w:bidi w:val="0"/>
        <w:adjustRightInd/>
        <w:snapToGrid/>
        <w:spacing w:line="520" w:lineRule="exact"/>
        <w:ind w:left="-50" w:right="-181" w:firstLine="41" w:firstLineChars="17"/>
        <w:textAlignment w:val="auto"/>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2023年AED机及AED橱柜采购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3台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2023年6月29日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宋体" w:eastAsia="仿宋_GB2312"/>
          <w:b/>
          <w:sz w:val="24"/>
          <w:lang w:val="en-US" w:eastAsia="zh-CN"/>
        </w:rPr>
      </w:pPr>
      <w:r>
        <w:rPr>
          <w:rFonts w:hint="eastAsia" w:ascii="仿宋_GB2312" w:hAnsi="宋体" w:eastAsia="仿宋_GB2312"/>
          <w:b/>
          <w:sz w:val="24"/>
        </w:rPr>
        <w:t>四、采购内容及</w:t>
      </w:r>
      <w:r>
        <w:rPr>
          <w:rFonts w:hint="eastAsia" w:ascii="仿宋_GB2312" w:hAnsi="宋体" w:eastAsia="仿宋_GB2312"/>
          <w:b/>
          <w:sz w:val="24"/>
          <w:lang w:eastAsia="zh-CN"/>
        </w:rPr>
        <w:t>技术参数</w:t>
      </w:r>
      <w:r>
        <w:rPr>
          <w:rFonts w:hint="eastAsia" w:ascii="仿宋_GB2312" w:hAnsi="宋体" w:eastAsia="仿宋_GB2312"/>
          <w:b/>
          <w:sz w:val="24"/>
        </w:rPr>
        <w:t>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lang w:val="en-US" w:eastAsia="zh-CN"/>
        </w:rPr>
      </w:pPr>
      <w:r>
        <w:rPr>
          <w:rFonts w:hint="eastAsia"/>
          <w:b/>
          <w:lang w:eastAsia="zh-CN"/>
        </w:rPr>
        <w:t>采购内容详见附件</w:t>
      </w:r>
      <w:r>
        <w:rPr>
          <w:rFonts w:hint="eastAsia"/>
          <w:b/>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lang w:val="en-US" w:eastAsia="zh-CN"/>
        </w:rPr>
      </w:pPr>
      <w:r>
        <w:rPr>
          <w:rFonts w:hint="eastAsia"/>
          <w:b/>
          <w:lang w:val="en-US" w:eastAsia="zh-CN"/>
        </w:rPr>
        <w:t>AED机技术参数要求：</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本次采购的公众场所生命安全应急救援设备AED机要配置到公众场所，由普通民众使用，用于施救任何发生心脏骤停的成人或儿童。参与投标的AED机必须可供公共场所使用且具备操作简便、安全、有效、通用、普适性高等特点，并取得自动体外除颤器（包含半自动或全自动体外除颤器）的“中华人民共和国医疗器械注册证”。</w:t>
      </w:r>
    </w:p>
    <w:p>
      <w:pPr>
        <w:pageBreakBefore w:val="0"/>
        <w:kinsoku/>
        <w:wordWrap/>
        <w:overflowPunct/>
        <w:topLinePunct w:val="0"/>
        <w:bidi w:val="0"/>
        <w:spacing w:line="520" w:lineRule="exact"/>
        <w:ind w:left="-50" w:right="-181" w:firstLine="516" w:firstLineChars="215"/>
        <w:rPr>
          <w:rFonts w:hint="eastAsia"/>
          <w:b/>
          <w:lang w:val="en-US" w:eastAsia="zh-CN"/>
        </w:rPr>
      </w:pPr>
      <w:r>
        <w:rPr>
          <w:rFonts w:hint="eastAsia" w:ascii="仿宋_GB2312" w:eastAsia="仿宋_GB2312"/>
          <w:sz w:val="24"/>
          <w:szCs w:val="24"/>
          <w:lang w:val="en-US" w:eastAsia="zh-CN"/>
        </w:rPr>
        <w:t>投标产品需为该品牌在国家药品监督管理局网站最新注册产品，且只接受各厂家最新产品。以国家药品监督管理局批准日期为准。例：</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 xml:space="preserve">   深圳迈瑞生物医疗电子股份有限公司产品，最新产品为：国械注准20203080583</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 xml:space="preserve">   久心医疗科技（苏州）有限公司产品，最新产品为：国械注准20203080750</w:t>
      </w:r>
      <w:r>
        <w:rPr>
          <w:rFonts w:hint="eastAsia" w:ascii="仿宋_GB2312" w:eastAsia="仿宋_GB2312"/>
          <w:sz w:val="24"/>
          <w:szCs w:val="24"/>
          <w:lang w:val="en-US" w:eastAsia="zh-CN"/>
        </w:rPr>
        <w:br w:type="textWrapping"/>
      </w:r>
      <w:r>
        <w:rPr>
          <w:rFonts w:hint="eastAsia" w:ascii="仿宋_GB2312" w:eastAsia="仿宋_GB2312"/>
          <w:sz w:val="24"/>
          <w:szCs w:val="24"/>
          <w:lang w:val="en-US" w:eastAsia="zh-CN"/>
        </w:rPr>
        <w:t xml:space="preserve">   重庆医药集团席勒医疗设备有限公司产品，最新产品为：国械注准20213080002</w:t>
      </w:r>
      <w:r>
        <w:rPr>
          <w:rFonts w:hint="eastAsia"/>
        </w:rPr>
        <w:br w:type="textWrapping"/>
      </w:r>
      <w:r>
        <w:rPr>
          <w:rFonts w:hint="eastAsia"/>
        </w:rPr>
        <w:t>以此类推。</w:t>
      </w:r>
    </w:p>
    <w:p>
      <w:pPr>
        <w:pageBreakBefore w:val="0"/>
        <w:kinsoku/>
        <w:wordWrap/>
        <w:overflowPunct/>
        <w:topLinePunct w:val="0"/>
        <w:bidi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1.体积、重量大小适中，设备操作提示良好</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1.1尺寸不大于: 100mm (高) × 210 mm (宽) × 300 mm (长) ±10mm，且机器自身具备便携把手，便于携带。      </w:t>
      </w:r>
    </w:p>
    <w:p>
      <w:pPr>
        <w:keepNext w:val="0"/>
        <w:keepLines w:val="0"/>
        <w:pageBreakBefore w:val="0"/>
        <w:widowControl w:val="0"/>
        <w:kinsoku/>
        <w:wordWrap/>
        <w:overflowPunct/>
        <w:topLinePunct w:val="0"/>
        <w:autoSpaceDE/>
        <w:autoSpaceDN/>
        <w:bidi w:val="0"/>
        <w:adjustRightInd/>
        <w:snapToGrid/>
        <w:spacing w:line="520" w:lineRule="exact"/>
        <w:ind w:left="-50" w:right="-181" w:firstLine="516" w:firstLineChars="21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1.2整机重量（含电池）≤2.7Kg，主机具备便携把手、具备电极片存放卡槽。便于公共场所携带使用。</w:t>
      </w:r>
    </w:p>
    <w:p>
      <w:pPr>
        <w:keepNext w:val="0"/>
        <w:keepLines w:val="0"/>
        <w:pageBreakBefore w:val="0"/>
        <w:widowControl w:val="0"/>
        <w:kinsoku/>
        <w:wordWrap/>
        <w:overflowPunct/>
        <w:topLinePunct w:val="0"/>
        <w:autoSpaceDE/>
        <w:autoSpaceDN/>
        <w:bidi w:val="0"/>
        <w:adjustRightInd/>
        <w:snapToGrid/>
        <w:spacing w:line="520" w:lineRule="exact"/>
        <w:ind w:left="-50" w:right="-181" w:firstLine="516" w:firstLineChars="21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1.3为确保及时除颤，在需要除颤时，除颤按钮必须有醒目的闪烁提示。</w:t>
      </w:r>
    </w:p>
    <w:p>
      <w:pPr>
        <w:keepNext w:val="0"/>
        <w:keepLines w:val="0"/>
        <w:pageBreakBefore w:val="0"/>
        <w:widowControl w:val="0"/>
        <w:kinsoku/>
        <w:wordWrap/>
        <w:overflowPunct/>
        <w:topLinePunct w:val="0"/>
        <w:autoSpaceDE/>
        <w:autoSpaceDN/>
        <w:bidi w:val="0"/>
        <w:adjustRightInd/>
        <w:snapToGrid/>
        <w:spacing w:line="520" w:lineRule="exact"/>
        <w:ind w:left="-50" w:right="-181" w:firstLine="516" w:firstLineChars="21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1.4在待机状态下，电极片和自动体外除颤仪预先连接，且电极片可放在机器上，方便携带和及时救治。</w:t>
      </w:r>
    </w:p>
    <w:p>
      <w:pPr>
        <w:keepNext w:val="0"/>
        <w:keepLines w:val="0"/>
        <w:pageBreakBefore w:val="0"/>
        <w:widowControl w:val="0"/>
        <w:kinsoku/>
        <w:wordWrap/>
        <w:overflowPunct/>
        <w:topLinePunct w:val="0"/>
        <w:autoSpaceDE/>
        <w:autoSpaceDN/>
        <w:bidi w:val="0"/>
        <w:adjustRightInd/>
        <w:snapToGrid/>
        <w:spacing w:line="520" w:lineRule="exact"/>
        <w:ind w:left="-50" w:right="-181" w:firstLine="516" w:firstLineChars="21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▲1.5提供中英文双语语音提示，可一键快速切换中英文，无需重新启动。</w:t>
      </w:r>
    </w:p>
    <w:p>
      <w:pPr>
        <w:pageBreakBefore w:val="0"/>
        <w:kinsoku/>
        <w:wordWrap/>
        <w:overflowPunct/>
        <w:topLinePunct w:val="0"/>
        <w:bidi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2.施救指导详细、显示内容全面</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▲2.1不小于5英寸彩屏，提高对普通施救人员的操作指导、准确施救。</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2.2屏幕分辨率不低于780×480，有清晰的动画指导贴放多功能电极片，放电，心肺复苏（CPR)等操作，可以指导普通民众施救人员进行高效施救操作。</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2.3智能环境除噪：根据环境自动调整屏幕亮度和音量，适应野外强光环境下和急救现场嘈杂环境下使用。</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2.4提供智能语音播报。设备根据急救人员响应速度，智能提示急救人员除去病人的衣物、粘贴电极片。</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▲2.5在CPR仅按压过程中持续提供操作指导和剩余按压次数提示。</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▲2.6设备屏幕支持显示ECG波形。</w:t>
      </w:r>
    </w:p>
    <w:p>
      <w:pPr>
        <w:pageBreakBefore w:val="0"/>
        <w:kinsoku/>
        <w:wordWrap/>
        <w:overflowPunct/>
        <w:topLinePunct w:val="0"/>
        <w:bidi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3.除颤准备时间短，能量可覆盖人群广</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▲3.1除颤采用双相波技术，除颤波形：双相指数截断波形（BTE），具备自动阻抗补偿功能。</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3.2能量可递增，首次除颤没有消除室颤时，第二次和第三次电击自动使用更高级别能量。以便于非专业医务人员使用。</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▲3.3成人最大除颤能量可达360J </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3.4支持成人/小儿模式，且模式可一键切换。切换后机器根据选择的病人类型自动切换提示信息、除颤能量和CPR按压模式。</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3.5从开机到充电至200J能量准备放电的时间≤8.5秒。</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3.6具有内部自动放电功能，保证患者和医护人员安全。</w:t>
      </w:r>
    </w:p>
    <w:p>
      <w:pPr>
        <w:pageBreakBefore w:val="0"/>
        <w:kinsoku/>
        <w:wordWrap/>
        <w:overflowPunct/>
        <w:topLinePunct w:val="0"/>
        <w:bidi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4.除颤电极片有效期长，电池待机时间长，降低维护成本。</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4.1电极片有明确贴放位置示意图，减少施救过程中的出错率提高抢救效率。</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4.2备用状态时电极片须已经提前与机器连接，节省宝贵的抢救时间。</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▲4.3一次性电极片及一次性电池出厂有效期≥60个月。</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▲4.4一次性电池：在适合条件下，可以支持≥300次200J放电或≥200 次360J放电。</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4.5低电量报警后至少还可持25分钟工作时间和至少10次200J除颤充放电。</w:t>
      </w:r>
    </w:p>
    <w:p>
      <w:pPr>
        <w:pageBreakBefore w:val="0"/>
        <w:kinsoku/>
        <w:wordWrap/>
        <w:overflowPunct/>
        <w:topLinePunct w:val="0"/>
        <w:bidi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5.设备自检功能完善</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5.1自检功能：具备每日、每周、每月、每季度的设备自检和用户手动自检，可及时判断机器状态是否正常。</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5.2自检内容：主控模块、治疗模块、电源模块的状态。</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▲5.3自检反馈：根据自检结果，红灯/绿灯显示设备状态。不开机情况下可提示故障。</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5.4内置自检程序，自动检测电池状况，不开机可提示电池剩余电量低。</w:t>
      </w:r>
    </w:p>
    <w:p>
      <w:pPr>
        <w:pageBreakBefore w:val="0"/>
        <w:kinsoku/>
        <w:wordWrap/>
        <w:overflowPunct/>
        <w:topLinePunct w:val="0"/>
        <w:bidi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6.数据存储和导出功能完善</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▲6.1数据存储：可存储ECG波形数据、事件数据、录音数据、急救数据（须有急救时间、CPR 持续时间、放电次数等要素）、录音数据等。</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6.2存储容量：设备的内部存储容量不小于1Gb，可存储不少于999份自检报告。</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6.3数据导出：支持USB接口，可通过外部USB闪存设备导出抢救记录数据。</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6.4具备录音功能，可保存60分钟抢救现场录音。便于事件回溯。</w:t>
      </w:r>
    </w:p>
    <w:p>
      <w:pPr>
        <w:pageBreakBefore w:val="0"/>
        <w:kinsoku/>
        <w:wordWrap/>
        <w:overflowPunct/>
        <w:topLinePunct w:val="0"/>
        <w:bidi w:val="0"/>
        <w:spacing w:line="520" w:lineRule="exact"/>
        <w:rPr>
          <w:rFonts w:hint="eastAsia" w:ascii="仿宋_GB2312" w:hAnsi="宋体" w:eastAsia="仿宋_GB2312"/>
          <w:b/>
          <w:bCs/>
          <w:sz w:val="24"/>
          <w:lang w:val="en-US" w:eastAsia="zh-CN"/>
        </w:rPr>
      </w:pPr>
      <w:r>
        <w:rPr>
          <w:rFonts w:hint="eastAsia" w:ascii="仿宋_GB2312" w:hAnsi="宋体" w:eastAsia="仿宋_GB2312"/>
          <w:b/>
          <w:bCs/>
          <w:sz w:val="24"/>
          <w:lang w:val="en-US" w:eastAsia="zh-CN"/>
        </w:rPr>
        <w:t>7.设备可靠性高，经久耐用</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▲7.1抗冲击/跌落性能：具备优异的抗冲击/跌落性能，机器六面均可承受≥1.5 m跌落冲击. 提供说明书等证明文件。</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7.2防水防尘性能：具备良好的防水防尘性能，防水防尘级别IP55。提供说明书等证明文件。</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▲7.3工作温度范围：满足 -5ºC ～ 50ºC，且从室温环境下进入-20ºC 环境后，至少能工作60分钟。提供说明书等证明文件。</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7.4工作海拔高度（大气压力）范围：-381 m ～ +4575 m.（57.0 kPa ～ 106.2 kPa）</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7.5工作湿度范围：满足 5% ～ 90% 非冷凝。 </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8.AED设备铭牌应明确标注使用期限≥9年。</w:t>
      </w:r>
    </w:p>
    <w:p>
      <w:pPr>
        <w:pageBreakBefore w:val="0"/>
        <w:kinsoku/>
        <w:wordWrap/>
        <w:overflowPunct/>
        <w:topLinePunct w:val="0"/>
        <w:bidi w:val="0"/>
        <w:spacing w:line="520" w:lineRule="exact"/>
        <w:rPr>
          <w:rFonts w:hint="eastAsia"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9. 产品技术足够新</w:t>
      </w:r>
    </w:p>
    <w:p>
      <w:pPr>
        <w:pageBreakBefore w:val="0"/>
        <w:kinsoku/>
        <w:wordWrap/>
        <w:overflowPunct/>
        <w:topLinePunct w:val="0"/>
        <w:bidi w:val="0"/>
        <w:spacing w:line="520" w:lineRule="exact"/>
        <w:rPr>
          <w:rFonts w:hint="eastAsia"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9.1 ★投标产品需为该品牌在国家药品监督管理局网站最新注册产品，且只接受各厂家最新产品。以国家药品监督管理局批准日期为准。</w:t>
      </w:r>
    </w:p>
    <w:p>
      <w:pPr>
        <w:pageBreakBefore w:val="0"/>
        <w:kinsoku/>
        <w:wordWrap/>
        <w:overflowPunct/>
        <w:topLinePunct w:val="0"/>
        <w:bidi w:val="0"/>
        <w:spacing w:line="520" w:lineRule="exact"/>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AED橱柜 14英寸视频立柜参数</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作用：用于存放AED自动体外除颤器和急救用品；</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材质：≥1.0mm 冷轧钢板，满足耐压、耐腐蚀、防生锈、防晒、防污染要求,表面喷塑处理；</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尺寸：1600mm*350mm*150mm (高*宽*厚)</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底座尺寸：400*400*50mm(长*宽*高）</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播放区域尺寸：长305mm ,高170mm；</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重量：净重22.35kg，毛重24.5KG；</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工艺及功能：表面采用喷塑工艺，丝印工艺，静电喷粉工艺，防尘、防锈、防腐 ；AED 仓拉手开门、开门报警，急救仓按压开锁；</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显示屏：LED屏幕，支持1080P高清视频，支持USB2.0/HDMI/SD卡 （详情见《14英寸视频立柜使用说明书》）</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柜子结构：柜子主体+PVC 可视窗+急救仓+声光报警</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配备标识及常规急救包：内含平板标识贴*1，三角标识牌*1，剪刀*1，剃刀*1，手套*1（双），人工呼吸面膜*1，消毒湿巾*1，吸水纸巾*1，封条*1；</w:t>
      </w:r>
    </w:p>
    <w:p>
      <w:pPr>
        <w:pageBreakBefore w:val="0"/>
        <w:kinsoku/>
        <w:wordWrap/>
        <w:overflowPunct/>
        <w:topLinePunct w:val="0"/>
        <w:bidi w:val="0"/>
        <w:spacing w:line="520" w:lineRule="exact"/>
        <w:rPr>
          <w:rFonts w:hint="eastAsia"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包装方式：保护膜，防撞泡沫，瓦楞纸箱；</w:t>
      </w:r>
    </w:p>
    <w:p>
      <w:pPr>
        <w:pageBreakBefore w:val="0"/>
        <w:kinsoku/>
        <w:wordWrap/>
        <w:overflowPunct/>
        <w:topLinePunct w:val="0"/>
        <w:bidi w:val="0"/>
        <w:spacing w:line="520" w:lineRule="exact"/>
      </w:pPr>
      <w:r>
        <w:rPr>
          <w:rFonts w:hint="eastAsia" w:ascii="仿宋_GB2312" w:hAnsi="宋体" w:eastAsia="仿宋_GB2312"/>
          <w:b w:val="0"/>
          <w:bCs w:val="0"/>
          <w:sz w:val="24"/>
          <w:szCs w:val="24"/>
          <w:lang w:val="en-US" w:eastAsia="zh-CN"/>
        </w:rPr>
        <w:t>满足卫健委《AED配置指南》规范要求。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4"/>
          <w:szCs w:val="24"/>
        </w:rPr>
      </w:pPr>
      <w:r>
        <w:rPr>
          <w:rFonts w:hint="eastAsia" w:ascii="仿宋" w:hAnsi="仿宋" w:eastAsia="仿宋" w:cs="仿宋"/>
          <w:b/>
          <w:sz w:val="24"/>
          <w:szCs w:val="24"/>
        </w:rPr>
        <w:t>评分标准</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在招标文件中凡有“★”标识的内容条款被视为重要的响应要求、技术指标要求和性能要求。投标人必须对此作出回答并完全满足这些要求不可以出现任何负偏离，如果出现负偏离则将被视为无效投标。</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招标文件中，如标有“▲”的条款均为评审的重要评分指标，投标人若有部分“▲”条款未响应或不满足，将导致其响应性评审严重扣分。</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无要求提供证明文件的，承诺响应即可，无要求原件的，报价文件中附复印件即可，要求提供原件的内容，必须在递交原件的基础上在报价文件中附上相应的复印件，否则视为未响应。</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本项目不接受联合体投标。</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本项目所投产品必须为本国产品（本国产品是指不需要通过中国海关报关验放已在中国境内且产自关境内的产品）。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4"/>
        </w:rPr>
      </w:pPr>
      <w:r>
        <w:rPr>
          <w:rFonts w:hint="eastAsia" w:ascii="仿宋" w:hAnsi="仿宋" w:eastAsia="仿宋" w:cs="仿宋"/>
          <w:b/>
          <w:sz w:val="24"/>
        </w:rPr>
        <w:t>五、质量要求：</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1．产品执行标准：符合国家标准。</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2．货物应是全新的经检验合格的产品，积压的库存商品排除在外；完全符合比价采购规定的质量、规格等要求，报价人须完全响应本项目规格质量要求并按采购清单供货。</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3．货物包装均应有良好的防湿、防锈、防潮、防雨、防腐及防碰撞的措施并保证安全、完整、运达采购人指定现场。凡由于包装不良造成的损失和由此产生的费用均由报价人承担。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4"/>
        </w:rPr>
      </w:pPr>
      <w:r>
        <w:rPr>
          <w:rFonts w:hint="eastAsia" w:ascii="仿宋" w:hAnsi="仿宋" w:eastAsia="仿宋" w:cs="仿宋"/>
          <w:b/>
          <w:sz w:val="24"/>
        </w:rPr>
        <w:t>六、服务及其他要求：</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1．所有货物要求实行“三包”服务，货物出现质量问题，报价人应立即无条件更换新货物。</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2．比价文件中未有载明的部分，报价人可以与采购人在采购合同中另行补充约定，一切条款须以报价人与采购人签订的采购合同为准。</w:t>
      </w:r>
    </w:p>
    <w:p>
      <w:pPr>
        <w:pageBreakBefore w:val="0"/>
        <w:kinsoku/>
        <w:wordWrap/>
        <w:overflowPunct/>
        <w:topLinePunct w:val="0"/>
        <w:bidi w:val="0"/>
        <w:spacing w:line="520" w:lineRule="exact"/>
        <w:ind w:left="-50" w:right="-181" w:firstLine="516" w:firstLineChars="215"/>
        <w:rPr>
          <w:rFonts w:hint="eastAsia" w:ascii="仿宋_GB2312" w:eastAsia="仿宋_GB2312"/>
          <w:sz w:val="24"/>
          <w:szCs w:val="24"/>
          <w:lang w:val="en-US" w:eastAsia="zh-CN"/>
        </w:rPr>
      </w:pPr>
      <w:r>
        <w:rPr>
          <w:rFonts w:hint="eastAsia" w:ascii="仿宋_GB2312" w:eastAsia="仿宋_GB2312"/>
          <w:sz w:val="24"/>
          <w:szCs w:val="24"/>
          <w:lang w:val="en-US" w:eastAsia="zh-CN"/>
        </w:rPr>
        <w:t>3．报价人与采购单位双方签订合同并盖章生效后。</w:t>
      </w:r>
    </w:p>
    <w:p>
      <w:pPr>
        <w:pageBreakBefore w:val="0"/>
        <w:kinsoku/>
        <w:wordWrap/>
        <w:overflowPunct/>
        <w:topLinePunct w:val="0"/>
        <w:bidi w:val="0"/>
        <w:spacing w:line="520" w:lineRule="exact"/>
      </w:pPr>
    </w:p>
    <w:p>
      <w:pPr>
        <w:pageBreakBefore w:val="0"/>
        <w:kinsoku/>
        <w:wordWrap/>
        <w:overflowPunct/>
        <w:topLinePunct w:val="0"/>
        <w:bidi w:val="0"/>
        <w:spacing w:line="520" w:lineRule="exact"/>
      </w:pPr>
    </w:p>
    <w:p>
      <w:pPr>
        <w:pageBreakBefore w:val="0"/>
        <w:kinsoku/>
        <w:wordWrap/>
        <w:overflowPunct/>
        <w:topLinePunct w:val="0"/>
        <w:bidi w:val="0"/>
        <w:spacing w:line="520" w:lineRule="exact"/>
      </w:pPr>
    </w:p>
    <w:p>
      <w:pPr>
        <w:pageBreakBefore w:val="0"/>
        <w:kinsoku/>
        <w:wordWrap/>
        <w:overflowPunct/>
        <w:topLinePunct w:val="0"/>
        <w:bidi w:val="0"/>
        <w:spacing w:line="520" w:lineRule="exact"/>
      </w:pPr>
      <w:bookmarkStart w:id="0" w:name="_GoBack"/>
      <w:bookmarkEnd w:id="0"/>
    </w:p>
    <w:p>
      <w:pPr>
        <w:pageBreakBefore w:val="0"/>
        <w:kinsoku/>
        <w:wordWrap/>
        <w:overflowPunct/>
        <w:topLinePunct w:val="0"/>
        <w:bidi w:val="0"/>
        <w:spacing w:line="520" w:lineRule="exact"/>
      </w:pPr>
    </w:p>
    <w:tbl>
      <w:tblPr>
        <w:tblStyle w:val="10"/>
        <w:tblW w:w="10630" w:type="dxa"/>
        <w:tblInd w:w="-5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
        <w:gridCol w:w="1080"/>
        <w:gridCol w:w="1620"/>
        <w:gridCol w:w="975"/>
        <w:gridCol w:w="915"/>
        <w:gridCol w:w="1545"/>
        <w:gridCol w:w="1517"/>
        <w:gridCol w:w="945"/>
        <w:gridCol w:w="975"/>
        <w:gridCol w:w="1005"/>
        <w:gridCol w:w="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8" w:type="dxa"/>
          <w:trHeight w:val="600" w:hRule="atLeast"/>
        </w:trPr>
        <w:tc>
          <w:tcPr>
            <w:tcW w:w="10592"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660" w:hRule="atLeast"/>
        </w:trPr>
        <w:tc>
          <w:tcPr>
            <w:tcW w:w="10615"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b/>
                <w:bCs/>
                <w:i w:val="0"/>
                <w:iCs w:val="0"/>
                <w:color w:val="000000"/>
                <w:sz w:val="36"/>
                <w:szCs w:val="36"/>
                <w:u w:val="none"/>
                <w:lang w:eastAsia="zh-CN"/>
              </w:rPr>
            </w:pPr>
            <w:r>
              <w:rPr>
                <w:rFonts w:hint="eastAsia" w:ascii="宋体" w:hAnsi="宋体" w:eastAsia="宋体" w:cs="宋体"/>
                <w:b/>
                <w:bCs/>
                <w:i w:val="0"/>
                <w:iCs w:val="0"/>
                <w:color w:val="000000"/>
                <w:sz w:val="36"/>
                <w:szCs w:val="36"/>
                <w:u w:val="none"/>
                <w:lang w:val="en-US" w:eastAsia="zh-CN"/>
              </w:rPr>
              <w:t>AED机采购</w:t>
            </w:r>
            <w:r>
              <w:rPr>
                <w:rFonts w:hint="eastAsia" w:ascii="宋体" w:hAnsi="宋体" w:eastAsia="宋体" w:cs="宋体"/>
                <w:b/>
                <w:bCs/>
                <w:i w:val="0"/>
                <w:iCs w:val="0"/>
                <w:color w:val="000000"/>
                <w:sz w:val="36"/>
                <w:szCs w:val="36"/>
                <w:u w:val="none"/>
                <w:lang w:eastAsia="zh-CN"/>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15" w:type="dxa"/>
          <w:wAfter w:w="1043" w:type="dxa"/>
          <w:trHeight w:val="72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品牌</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型号/规格</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单价</w:t>
            </w:r>
          </w:p>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15" w:type="dxa"/>
          <w:wAfter w:w="1043" w:type="dxa"/>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AED机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eastAsia="宋体" w:cs="宋体"/>
                <w:i w:val="0"/>
                <w:iCs w:val="0"/>
                <w:color w:val="000000"/>
                <w:sz w:val="22"/>
                <w:szCs w:val="22"/>
                <w:u w:val="no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eastAsia="宋体" w:cs="宋体"/>
                <w:i w:val="0"/>
                <w:iCs w:val="0"/>
                <w:color w:val="000000"/>
                <w:sz w:val="22"/>
                <w:szCs w:val="22"/>
                <w:u w:val="none"/>
                <w:lang w:val="en-US"/>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eastAsia="宋体" w:cs="宋体"/>
                <w:i w:val="0"/>
                <w:iCs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15" w:type="dxa"/>
          <w:wAfter w:w="1043" w:type="dxa"/>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AED橱柜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eastAsia" w:ascii="宋体" w:hAnsi="宋体" w:cs="宋体"/>
                <w:i w:val="0"/>
                <w:iCs w:val="0"/>
                <w:color w:val="000000"/>
                <w:kern w:val="0"/>
                <w:sz w:val="22"/>
                <w:szCs w:val="22"/>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14英寸视频立柜</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eastAsia="宋体" w:cs="宋体"/>
                <w:i w:val="0"/>
                <w:iCs w:val="0"/>
                <w:color w:val="000000"/>
                <w:sz w:val="22"/>
                <w:szCs w:val="22"/>
                <w:u w:val="none"/>
                <w:lang w:val="en-US"/>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宋体" w:hAnsi="宋体" w:eastAsia="宋体" w:cs="宋体"/>
                <w:i w:val="0"/>
                <w:iCs w:val="0"/>
                <w:color w:val="000000"/>
                <w:sz w:val="22"/>
                <w:szCs w:val="22"/>
                <w:u w:val="none"/>
                <w:lang w:val="en-US"/>
              </w:rPr>
            </w:pPr>
          </w:p>
        </w:tc>
      </w:tr>
    </w:tbl>
    <w:p>
      <w:pPr>
        <w:pageBreakBefore w:val="0"/>
        <w:kinsoku/>
        <w:wordWrap/>
        <w:overflowPunct/>
        <w:topLinePunct w:val="0"/>
        <w:bidi w:val="0"/>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28436"/>
    <w:multiLevelType w:val="singleLevel"/>
    <w:tmpl w:val="C8B284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200034"/>
    <w:rsid w:val="002440A7"/>
    <w:rsid w:val="002B4765"/>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F35989"/>
    <w:rsid w:val="064437CA"/>
    <w:rsid w:val="0F6340EE"/>
    <w:rsid w:val="0F74583E"/>
    <w:rsid w:val="0FF23C9A"/>
    <w:rsid w:val="10CE5456"/>
    <w:rsid w:val="131405B9"/>
    <w:rsid w:val="1A3E2858"/>
    <w:rsid w:val="1B6210D1"/>
    <w:rsid w:val="22F7049A"/>
    <w:rsid w:val="28351753"/>
    <w:rsid w:val="2E1B320D"/>
    <w:rsid w:val="301C4E2F"/>
    <w:rsid w:val="312569EF"/>
    <w:rsid w:val="34EE6FE7"/>
    <w:rsid w:val="3BD0612E"/>
    <w:rsid w:val="3C6E7CAD"/>
    <w:rsid w:val="3D010111"/>
    <w:rsid w:val="3F450160"/>
    <w:rsid w:val="4E875513"/>
    <w:rsid w:val="535604C5"/>
    <w:rsid w:val="5E983B04"/>
    <w:rsid w:val="5FF2613D"/>
    <w:rsid w:val="619D0CDB"/>
    <w:rsid w:val="63096634"/>
    <w:rsid w:val="673E452B"/>
    <w:rsid w:val="6C9C1458"/>
    <w:rsid w:val="6EE33B5F"/>
    <w:rsid w:val="73C91632"/>
    <w:rsid w:val="748464C0"/>
    <w:rsid w:val="7B5F1658"/>
    <w:rsid w:val="7CAB1F66"/>
    <w:rsid w:val="7CEE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3837</Words>
  <Characters>4281</Characters>
  <Lines>12</Lines>
  <Paragraphs>3</Paragraphs>
  <TotalTime>0</TotalTime>
  <ScaleCrop>false</ScaleCrop>
  <LinksUpToDate>false</LinksUpToDate>
  <CharactersWithSpaces>4389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2021-04-07T00:05:00Z</cp:lastPrinted>
  <dcterms:modified xsi:type="dcterms:W3CDTF">2023-06-08T07:06:54Z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CC78B78694A94999BFB38A9A79807A96</vt:lpwstr>
  </property>
</Properties>
</file>